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8064611"/>
        <w:docPartObj>
          <w:docPartGallery w:val="Cover Pages"/>
          <w:docPartUnique/>
        </w:docPartObj>
      </w:sdtPr>
      <w:sdtEndPr>
        <w:rPr>
          <w:rFonts w:cs="Arial"/>
          <w:b/>
          <w:bCs/>
        </w:rPr>
      </w:sdtEndPr>
      <w:sdtContent>
        <w:p w14:paraId="558BEF1C" w14:textId="4AD9784D" w:rsidR="00D370B0" w:rsidRDefault="00D370B0"/>
        <w:p w14:paraId="3362C043" w14:textId="77777777" w:rsidR="0047054C" w:rsidRDefault="0047054C" w:rsidP="0047054C">
          <w:pPr>
            <w:spacing w:after="0" w:line="240" w:lineRule="auto"/>
            <w:jc w:val="center"/>
            <w:rPr>
              <w:rFonts w:eastAsia="Times New Roman" w:cs="Arial"/>
              <w:b/>
              <w:bCs/>
              <w:color w:val="0070C0"/>
              <w:sz w:val="144"/>
              <w:szCs w:val="144"/>
            </w:rPr>
          </w:pPr>
        </w:p>
        <w:p w14:paraId="61663378" w14:textId="74383F34" w:rsidR="0047054C" w:rsidRPr="0047054C" w:rsidRDefault="00D370B0" w:rsidP="0047054C">
          <w:pPr>
            <w:spacing w:after="0" w:line="240" w:lineRule="auto"/>
            <w:jc w:val="center"/>
            <w:rPr>
              <w:rFonts w:eastAsia="Times New Roman" w:cs="Arial"/>
              <w:b/>
              <w:bCs/>
              <w:color w:val="0070C0"/>
              <w:sz w:val="72"/>
              <w:szCs w:val="72"/>
            </w:rPr>
          </w:pPr>
          <w:r w:rsidRPr="0047054C">
            <w:rPr>
              <w:rFonts w:eastAsia="Times New Roman" w:cs="Arial"/>
              <w:b/>
              <w:bCs/>
              <w:color w:val="0070C0"/>
              <w:sz w:val="72"/>
              <w:szCs w:val="72"/>
            </w:rPr>
            <w:drawing>
              <wp:anchor distT="0" distB="0" distL="114300" distR="114300" simplePos="0" relativeHeight="251664384" behindDoc="0" locked="0" layoutInCell="1" allowOverlap="1" wp14:anchorId="0DFE6485" wp14:editId="731178F7">
                <wp:simplePos x="0" y="0"/>
                <wp:positionH relativeFrom="margin">
                  <wp:align>left</wp:align>
                </wp:positionH>
                <wp:positionV relativeFrom="margin">
                  <wp:align>bottom</wp:align>
                </wp:positionV>
                <wp:extent cx="6442075" cy="906145"/>
                <wp:effectExtent l="0" t="0" r="0" b="825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stretch>
                          <a:fillRect/>
                        </a:stretch>
                      </pic:blipFill>
                      <pic:spPr>
                        <a:xfrm>
                          <a:off x="0" y="0"/>
                          <a:ext cx="6442075" cy="906145"/>
                        </a:xfrm>
                        <a:prstGeom prst="rect">
                          <a:avLst/>
                        </a:prstGeom>
                      </pic:spPr>
                    </pic:pic>
                  </a:graphicData>
                </a:graphic>
                <wp14:sizeRelH relativeFrom="margin">
                  <wp14:pctWidth>0</wp14:pctWidth>
                </wp14:sizeRelH>
                <wp14:sizeRelV relativeFrom="margin">
                  <wp14:pctHeight>0</wp14:pctHeight>
                </wp14:sizeRelV>
              </wp:anchor>
            </w:drawing>
          </w:r>
          <w:r w:rsidRPr="0047054C">
            <w:rPr>
              <w:rFonts w:eastAsia="Times New Roman" w:cs="Arial"/>
              <w:b/>
              <w:bCs/>
              <w:color w:val="0070C0"/>
              <w:sz w:val="72"/>
              <w:szCs w:val="72"/>
            </w:rPr>
            <mc:AlternateContent>
              <mc:Choice Requires="wpg">
                <w:drawing>
                  <wp:anchor distT="0" distB="0" distL="114300" distR="114300" simplePos="0" relativeHeight="251662336" behindDoc="0" locked="0" layoutInCell="1" allowOverlap="1" wp14:anchorId="2022BE1A" wp14:editId="7CA9FB2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A86538A" id="Group 114" o:spid="_x0000_s1026" alt="&quot;&quot;" style="position:absolute;margin-left:0;margin-top:0;width:18pt;height:10in;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009dd9 [3205]"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0f6fc6 [3204]" stroked="f" strokeweight="2pt">
                      <o:lock v:ext="edit" aspectratio="t"/>
                    </v:rect>
                    <w10:wrap anchorx="page" anchory="page"/>
                  </v:group>
                </w:pict>
              </mc:Fallback>
            </mc:AlternateContent>
          </w:r>
          <w:r w:rsidR="0047054C" w:rsidRPr="0047054C">
            <w:rPr>
              <w:rFonts w:eastAsia="Times New Roman" w:cs="Arial"/>
              <w:b/>
              <w:bCs/>
              <w:color w:val="0070C0"/>
              <w:sz w:val="72"/>
              <w:szCs w:val="72"/>
            </w:rPr>
            <w:t xml:space="preserve">East Sussex </w:t>
          </w:r>
        </w:p>
        <w:p w14:paraId="4FFF39F2" w14:textId="77777777" w:rsidR="0047054C" w:rsidRPr="0047054C" w:rsidRDefault="0047054C" w:rsidP="0047054C">
          <w:pPr>
            <w:spacing w:after="0" w:line="240" w:lineRule="auto"/>
            <w:jc w:val="center"/>
            <w:rPr>
              <w:rFonts w:eastAsia="Times New Roman" w:cs="Arial"/>
              <w:b/>
              <w:bCs/>
              <w:color w:val="0070C0"/>
              <w:sz w:val="72"/>
              <w:szCs w:val="72"/>
            </w:rPr>
          </w:pPr>
        </w:p>
        <w:p w14:paraId="090D3032" w14:textId="4AB70581" w:rsidR="0047054C" w:rsidRPr="0047054C" w:rsidRDefault="0047054C" w:rsidP="0047054C">
          <w:pPr>
            <w:spacing w:after="0" w:line="240" w:lineRule="auto"/>
            <w:jc w:val="center"/>
            <w:rPr>
              <w:rFonts w:eastAsia="Times New Roman" w:cs="Arial"/>
              <w:b/>
              <w:bCs/>
              <w:color w:val="0070C0"/>
              <w:sz w:val="72"/>
              <w:szCs w:val="72"/>
            </w:rPr>
          </w:pPr>
          <w:r w:rsidRPr="0047054C">
            <w:rPr>
              <w:rFonts w:eastAsia="Times New Roman" w:cs="Arial"/>
              <w:b/>
              <w:bCs/>
              <w:color w:val="0070C0"/>
              <w:sz w:val="72"/>
              <w:szCs w:val="72"/>
            </w:rPr>
            <w:t>Partnership Protocol</w:t>
          </w:r>
        </w:p>
        <w:p w14:paraId="42B3EFAC" w14:textId="77777777" w:rsidR="0047054C" w:rsidRPr="0047054C" w:rsidRDefault="0047054C" w:rsidP="0047054C">
          <w:pPr>
            <w:spacing w:after="0" w:line="240" w:lineRule="auto"/>
            <w:jc w:val="center"/>
            <w:rPr>
              <w:rFonts w:eastAsia="Times New Roman" w:cs="Arial"/>
              <w:b/>
              <w:bCs/>
              <w:color w:val="0070C0"/>
              <w:sz w:val="72"/>
              <w:szCs w:val="72"/>
            </w:rPr>
          </w:pPr>
        </w:p>
        <w:p w14:paraId="3A2279C4" w14:textId="07E98160" w:rsidR="0047054C" w:rsidRPr="0047054C" w:rsidRDefault="0047054C" w:rsidP="0047054C">
          <w:pPr>
            <w:spacing w:after="0" w:line="240" w:lineRule="auto"/>
            <w:jc w:val="center"/>
            <w:rPr>
              <w:rFonts w:cs="Arial"/>
              <w:b/>
              <w:bCs/>
              <w:sz w:val="72"/>
              <w:szCs w:val="72"/>
            </w:rPr>
          </w:pPr>
          <w:r w:rsidRPr="0047054C">
            <w:rPr>
              <w:rFonts w:eastAsia="Times New Roman" w:cs="Arial"/>
              <w:b/>
              <w:bCs/>
              <w:color w:val="0070C0"/>
              <w:sz w:val="72"/>
              <w:szCs w:val="72"/>
            </w:rPr>
            <w:t>2022-24</w:t>
          </w:r>
        </w:p>
        <w:p w14:paraId="37CC8535" w14:textId="72198A62" w:rsidR="00D370B0" w:rsidRDefault="00D370B0" w:rsidP="0047054C">
          <w:pPr>
            <w:spacing w:after="0" w:line="240" w:lineRule="auto"/>
            <w:jc w:val="center"/>
            <w:rPr>
              <w:rFonts w:cs="Arial"/>
            </w:rPr>
          </w:pPr>
          <w:r>
            <w:rPr>
              <w:rFonts w:cs="Arial"/>
              <w:b/>
              <w:bCs/>
            </w:rPr>
            <w:br w:type="page"/>
          </w:r>
        </w:p>
      </w:sdtContent>
    </w:sdt>
    <w:p w14:paraId="428C18B5" w14:textId="3D8F26B3" w:rsidR="00A05CE7" w:rsidRPr="00D370B0" w:rsidRDefault="00F97A16" w:rsidP="006402CA">
      <w:pPr>
        <w:pStyle w:val="Heading1"/>
        <w:jc w:val="center"/>
        <w:rPr>
          <w:rFonts w:cs="Arial"/>
          <w:color w:val="0070C0"/>
          <w:sz w:val="28"/>
        </w:rPr>
      </w:pPr>
      <w:bookmarkStart w:id="0" w:name="_Hlk147141939"/>
      <w:r w:rsidRPr="00D370B0">
        <w:rPr>
          <w:rFonts w:cs="Arial"/>
          <w:color w:val="0070C0"/>
          <w:sz w:val="28"/>
        </w:rPr>
        <w:t>East Sussex Partnership Protocol</w:t>
      </w:r>
      <w:r w:rsidR="006B07BF" w:rsidRPr="00D370B0">
        <w:rPr>
          <w:rFonts w:cs="Arial"/>
          <w:color w:val="0070C0"/>
          <w:sz w:val="28"/>
        </w:rPr>
        <w:t xml:space="preserve"> 202</w:t>
      </w:r>
      <w:r w:rsidR="009E2CFF" w:rsidRPr="00D370B0">
        <w:rPr>
          <w:rFonts w:cs="Arial"/>
          <w:color w:val="0070C0"/>
          <w:sz w:val="28"/>
        </w:rPr>
        <w:t>3</w:t>
      </w:r>
      <w:r w:rsidR="00C92AB9" w:rsidRPr="00D370B0">
        <w:rPr>
          <w:rFonts w:cs="Arial"/>
          <w:color w:val="0070C0"/>
          <w:sz w:val="28"/>
        </w:rPr>
        <w:t xml:space="preserve"> - </w:t>
      </w:r>
      <w:r w:rsidR="006B07BF" w:rsidRPr="00D370B0">
        <w:rPr>
          <w:rFonts w:cs="Arial"/>
          <w:color w:val="0070C0"/>
          <w:sz w:val="28"/>
        </w:rPr>
        <w:t>2</w:t>
      </w:r>
      <w:r w:rsidR="009E2CFF" w:rsidRPr="00D370B0">
        <w:rPr>
          <w:rFonts w:cs="Arial"/>
          <w:color w:val="0070C0"/>
          <w:sz w:val="28"/>
        </w:rPr>
        <w:t>4</w:t>
      </w:r>
    </w:p>
    <w:bookmarkEnd w:id="0"/>
    <w:p w14:paraId="5D5E424D" w14:textId="46AAA7F4" w:rsidR="00F61687" w:rsidRPr="00D370B0" w:rsidRDefault="00DE712B" w:rsidP="00034AA8">
      <w:pPr>
        <w:pStyle w:val="Heading2"/>
        <w:ind w:left="720" w:hanging="720"/>
        <w:rPr>
          <w:rFonts w:cs="Arial"/>
          <w:color w:val="0070C0"/>
        </w:rPr>
      </w:pPr>
      <w:r w:rsidRPr="00D370B0">
        <w:rPr>
          <w:rFonts w:cs="Arial"/>
          <w:color w:val="0070C0"/>
        </w:rPr>
        <w:t xml:space="preserve">Joint working across </w:t>
      </w:r>
      <w:r w:rsidR="00AA7042" w:rsidRPr="00D370B0">
        <w:rPr>
          <w:rFonts w:cs="Arial"/>
          <w:color w:val="0070C0"/>
        </w:rPr>
        <w:t xml:space="preserve">the </w:t>
      </w:r>
      <w:r w:rsidRPr="00D370B0">
        <w:rPr>
          <w:rFonts w:cs="Arial"/>
          <w:color w:val="0070C0"/>
        </w:rPr>
        <w:t xml:space="preserve">partnerships </w:t>
      </w:r>
      <w:r w:rsidR="00703E2D" w:rsidRPr="00D370B0">
        <w:rPr>
          <w:rFonts w:cs="Arial"/>
          <w:color w:val="0070C0"/>
        </w:rPr>
        <w:t xml:space="preserve"> </w:t>
      </w:r>
    </w:p>
    <w:p w14:paraId="1BFA2152" w14:textId="77777777" w:rsidR="00D370B0" w:rsidRPr="00D370B0" w:rsidRDefault="00D370B0" w:rsidP="00D370B0"/>
    <w:p w14:paraId="583177E6" w14:textId="03B6E4EC" w:rsidR="00F61687" w:rsidRPr="00D370B0" w:rsidRDefault="00F61687" w:rsidP="00F61687">
      <w:pPr>
        <w:ind w:left="720" w:hanging="720"/>
        <w:rPr>
          <w:rFonts w:cs="Arial"/>
        </w:rPr>
      </w:pPr>
      <w:r w:rsidRPr="00D370B0">
        <w:rPr>
          <w:rFonts w:cs="Arial"/>
        </w:rPr>
        <w:t>1.1</w:t>
      </w:r>
      <w:r w:rsidRPr="00D370B0">
        <w:rPr>
          <w:rFonts w:cs="Arial"/>
        </w:rPr>
        <w:tab/>
        <w:t>This protocol is intended to support effective joint working between the following strategic partnership boards (‘the partnerships’) in East Sussex:</w:t>
      </w:r>
    </w:p>
    <w:p w14:paraId="44728BF2" w14:textId="77777777" w:rsidR="00F61687" w:rsidRPr="00D370B0" w:rsidRDefault="00F61687" w:rsidP="00B56718">
      <w:pPr>
        <w:pStyle w:val="ListParagraph"/>
        <w:numPr>
          <w:ilvl w:val="0"/>
          <w:numId w:val="16"/>
        </w:numPr>
        <w:rPr>
          <w:rFonts w:cs="Arial"/>
        </w:rPr>
      </w:pPr>
      <w:r w:rsidRPr="00D370B0">
        <w:rPr>
          <w:rFonts w:cs="Arial"/>
        </w:rPr>
        <w:t>East Sussex Safeguarding Adults Board</w:t>
      </w:r>
    </w:p>
    <w:p w14:paraId="796F8F6A" w14:textId="77777777" w:rsidR="00F61687" w:rsidRPr="00D370B0" w:rsidRDefault="00F61687" w:rsidP="00B56718">
      <w:pPr>
        <w:pStyle w:val="ListParagraph"/>
        <w:numPr>
          <w:ilvl w:val="0"/>
          <w:numId w:val="16"/>
        </w:numPr>
        <w:rPr>
          <w:rFonts w:cs="Arial"/>
        </w:rPr>
      </w:pPr>
      <w:r w:rsidRPr="00D370B0">
        <w:rPr>
          <w:rFonts w:cs="Arial"/>
        </w:rPr>
        <w:t xml:space="preserve">East Sussex Safeguarding Children Partnership </w:t>
      </w:r>
    </w:p>
    <w:p w14:paraId="47DDC0CE" w14:textId="77777777" w:rsidR="00F61687" w:rsidRPr="00D370B0" w:rsidRDefault="00F61687" w:rsidP="00B56718">
      <w:pPr>
        <w:pStyle w:val="ListParagraph"/>
        <w:numPr>
          <w:ilvl w:val="0"/>
          <w:numId w:val="16"/>
        </w:numPr>
        <w:rPr>
          <w:rFonts w:cs="Arial"/>
        </w:rPr>
      </w:pPr>
      <w:r w:rsidRPr="00D370B0">
        <w:rPr>
          <w:rFonts w:cs="Arial"/>
        </w:rPr>
        <w:t>East Sussex Safer Communities Partnership Board</w:t>
      </w:r>
    </w:p>
    <w:p w14:paraId="213A7CE0" w14:textId="022E8A0D" w:rsidR="00F61687" w:rsidRPr="00D370B0" w:rsidRDefault="00F61687" w:rsidP="00B56718">
      <w:pPr>
        <w:pStyle w:val="ListParagraph"/>
        <w:numPr>
          <w:ilvl w:val="0"/>
          <w:numId w:val="16"/>
        </w:numPr>
        <w:rPr>
          <w:rFonts w:cs="Arial"/>
        </w:rPr>
      </w:pPr>
      <w:r w:rsidRPr="00D370B0">
        <w:rPr>
          <w:rFonts w:cs="Arial"/>
        </w:rPr>
        <w:t>East Sussex Children and Young People</w:t>
      </w:r>
      <w:r w:rsidR="00A61A9B" w:rsidRPr="00D370B0">
        <w:rPr>
          <w:rFonts w:cs="Arial"/>
        </w:rPr>
        <w:t>’</w:t>
      </w:r>
      <w:r w:rsidRPr="00D370B0">
        <w:rPr>
          <w:rFonts w:cs="Arial"/>
        </w:rPr>
        <w:t>s Trust.</w:t>
      </w:r>
    </w:p>
    <w:p w14:paraId="451A347B" w14:textId="6D07EF9E" w:rsidR="00370D94" w:rsidRPr="00D370B0" w:rsidRDefault="00F61687" w:rsidP="00F61687">
      <w:pPr>
        <w:ind w:left="720" w:hanging="720"/>
        <w:rPr>
          <w:rFonts w:cs="Arial"/>
        </w:rPr>
      </w:pPr>
      <w:r w:rsidRPr="00D370B0">
        <w:rPr>
          <w:rFonts w:cs="Arial"/>
        </w:rPr>
        <w:t>1.2</w:t>
      </w:r>
      <w:r w:rsidRPr="00D370B0">
        <w:rPr>
          <w:rFonts w:cs="Arial"/>
        </w:rPr>
        <w:tab/>
      </w:r>
      <w:r w:rsidR="00DE712B" w:rsidRPr="00D370B0">
        <w:rPr>
          <w:rFonts w:cs="Arial"/>
        </w:rPr>
        <w:t>The</w:t>
      </w:r>
      <w:r w:rsidR="00763990" w:rsidRPr="00D370B0">
        <w:rPr>
          <w:rFonts w:cs="Arial"/>
        </w:rPr>
        <w:t>se</w:t>
      </w:r>
      <w:r w:rsidR="00DE712B" w:rsidRPr="00D370B0">
        <w:rPr>
          <w:rFonts w:cs="Arial"/>
        </w:rPr>
        <w:t xml:space="preserve"> partner</w:t>
      </w:r>
      <w:r w:rsidR="000A39F8" w:rsidRPr="00D370B0">
        <w:rPr>
          <w:rFonts w:cs="Arial"/>
        </w:rPr>
        <w:t>ships</w:t>
      </w:r>
      <w:r w:rsidR="00DE712B" w:rsidRPr="00D370B0">
        <w:rPr>
          <w:rFonts w:cs="Arial"/>
        </w:rPr>
        <w:t xml:space="preserve"> are committed to ensuring that safeguarding is everyone’s responsibility and to working together at every level to keep people in East Sussex safe from harm and </w:t>
      </w:r>
      <w:r w:rsidR="00FE7633" w:rsidRPr="00D370B0">
        <w:rPr>
          <w:rFonts w:cs="Arial"/>
        </w:rPr>
        <w:t>abuse and</w:t>
      </w:r>
      <w:r w:rsidR="00DE712B" w:rsidRPr="00D370B0">
        <w:rPr>
          <w:rFonts w:cs="Arial"/>
        </w:rPr>
        <w:t xml:space="preserve"> improve their health and wellbein</w:t>
      </w:r>
      <w:r w:rsidR="00370D94" w:rsidRPr="00D370B0">
        <w:rPr>
          <w:rFonts w:cs="Arial"/>
        </w:rPr>
        <w:t>g.</w:t>
      </w:r>
      <w:r w:rsidR="00382644" w:rsidRPr="00D370B0">
        <w:rPr>
          <w:rFonts w:cs="Arial"/>
        </w:rPr>
        <w:t xml:space="preserve">  </w:t>
      </w:r>
      <w:r w:rsidR="00AA7042" w:rsidRPr="00D370B0">
        <w:rPr>
          <w:rFonts w:cs="Arial"/>
        </w:rPr>
        <w:t xml:space="preserve"> The partnership arrangements with the </w:t>
      </w:r>
      <w:r w:rsidR="00FB13DB" w:rsidRPr="00D370B0">
        <w:rPr>
          <w:rFonts w:cs="Arial"/>
          <w:b/>
          <w:bCs/>
        </w:rPr>
        <w:t xml:space="preserve">East Sussex </w:t>
      </w:r>
      <w:r w:rsidR="00AA7042" w:rsidRPr="00D370B0">
        <w:rPr>
          <w:rFonts w:cs="Arial"/>
          <w:b/>
          <w:bCs/>
        </w:rPr>
        <w:t>H</w:t>
      </w:r>
      <w:r w:rsidR="00FB13DB" w:rsidRPr="00D370B0">
        <w:rPr>
          <w:rFonts w:cs="Arial"/>
          <w:b/>
          <w:bCs/>
        </w:rPr>
        <w:t xml:space="preserve">ealth and </w:t>
      </w:r>
      <w:r w:rsidR="00AA7042" w:rsidRPr="00D370B0">
        <w:rPr>
          <w:rFonts w:cs="Arial"/>
          <w:b/>
          <w:bCs/>
        </w:rPr>
        <w:t>W</w:t>
      </w:r>
      <w:r w:rsidR="00FB13DB" w:rsidRPr="00D370B0">
        <w:rPr>
          <w:rFonts w:cs="Arial"/>
          <w:b/>
          <w:bCs/>
        </w:rPr>
        <w:t xml:space="preserve">ellbeing </w:t>
      </w:r>
      <w:r w:rsidR="00AA7042" w:rsidRPr="00D370B0">
        <w:rPr>
          <w:rFonts w:cs="Arial"/>
          <w:b/>
          <w:bCs/>
        </w:rPr>
        <w:t>B</w:t>
      </w:r>
      <w:r w:rsidR="00FB13DB" w:rsidRPr="00D370B0">
        <w:rPr>
          <w:rFonts w:cs="Arial"/>
          <w:b/>
          <w:bCs/>
        </w:rPr>
        <w:t>oard</w:t>
      </w:r>
      <w:r w:rsidR="00AA7042" w:rsidRPr="00D370B0">
        <w:rPr>
          <w:rFonts w:cs="Arial"/>
        </w:rPr>
        <w:t xml:space="preserve"> are less directly aligned than with the other partnerships within this protocol as detailed at point </w:t>
      </w:r>
      <w:r w:rsidR="00C92AB9" w:rsidRPr="00D370B0">
        <w:rPr>
          <w:rFonts w:cs="Arial"/>
        </w:rPr>
        <w:t>four</w:t>
      </w:r>
      <w:r w:rsidR="00AA7042" w:rsidRPr="00D370B0">
        <w:rPr>
          <w:rFonts w:cs="Arial"/>
        </w:rPr>
        <w:t>.</w:t>
      </w:r>
    </w:p>
    <w:p w14:paraId="11E805EB" w14:textId="3B4AEDC7" w:rsidR="00411176" w:rsidRPr="00D370B0" w:rsidRDefault="00411176" w:rsidP="00F61687">
      <w:pPr>
        <w:ind w:left="720" w:hanging="720"/>
        <w:rPr>
          <w:rFonts w:cs="Arial"/>
          <w:b/>
          <w:bCs/>
        </w:rPr>
      </w:pPr>
      <w:r w:rsidRPr="00D370B0">
        <w:rPr>
          <w:rFonts w:cs="Arial"/>
        </w:rPr>
        <w:t>1.3</w:t>
      </w:r>
      <w:r w:rsidRPr="00D370B0">
        <w:rPr>
          <w:rFonts w:cs="Arial"/>
        </w:rPr>
        <w:tab/>
      </w:r>
      <w:bookmarkStart w:id="1" w:name="_Hlk83138606"/>
      <w:r w:rsidRPr="00D370B0">
        <w:rPr>
          <w:rFonts w:cs="Arial"/>
        </w:rPr>
        <w:t xml:space="preserve">The partnerships referred to in this document also maintain close links with </w:t>
      </w:r>
      <w:r w:rsidR="006A6A9E" w:rsidRPr="00D370B0">
        <w:rPr>
          <w:rFonts w:cs="Arial"/>
        </w:rPr>
        <w:t>other safeguarding</w:t>
      </w:r>
      <w:r w:rsidRPr="00D370B0">
        <w:rPr>
          <w:rFonts w:cs="Arial"/>
        </w:rPr>
        <w:t xml:space="preserve"> boards which operate on a Sussex-wide basis, reflecting commitment to a shared vision and collaboration regarding common themes and priorities. </w:t>
      </w:r>
      <w:bookmarkEnd w:id="1"/>
    </w:p>
    <w:p w14:paraId="195C19CB" w14:textId="1E9C1123" w:rsidR="00370D94" w:rsidRPr="00D370B0" w:rsidRDefault="00FB13DB" w:rsidP="00F61687">
      <w:pPr>
        <w:rPr>
          <w:rFonts w:cs="Arial"/>
          <w:b/>
          <w:bCs/>
        </w:rPr>
      </w:pPr>
      <w:r w:rsidRPr="00D370B0">
        <w:rPr>
          <w:rFonts w:cs="Arial"/>
        </w:rPr>
        <w:t>1.</w:t>
      </w:r>
      <w:r w:rsidR="00411176" w:rsidRPr="00D370B0">
        <w:rPr>
          <w:rFonts w:cs="Arial"/>
        </w:rPr>
        <w:t>4</w:t>
      </w:r>
      <w:r w:rsidR="00F61687" w:rsidRPr="00D370B0">
        <w:rPr>
          <w:rFonts w:cs="Arial"/>
        </w:rPr>
        <w:tab/>
      </w:r>
      <w:r w:rsidR="00370D94" w:rsidRPr="00D370B0">
        <w:rPr>
          <w:rFonts w:cs="Arial"/>
        </w:rPr>
        <w:t>Collaboration between the partnerships is based on</w:t>
      </w:r>
      <w:r w:rsidR="00763990" w:rsidRPr="00D370B0">
        <w:rPr>
          <w:rFonts w:cs="Arial"/>
        </w:rPr>
        <w:t xml:space="preserve"> following principles:</w:t>
      </w:r>
    </w:p>
    <w:p w14:paraId="7149076B" w14:textId="578AC5A6" w:rsidR="00763990" w:rsidRPr="00D370B0" w:rsidRDefault="00763990" w:rsidP="004D72C6">
      <w:pPr>
        <w:spacing w:after="0" w:line="240" w:lineRule="auto"/>
        <w:ind w:left="720"/>
        <w:rPr>
          <w:rFonts w:cs="Arial"/>
          <w:szCs w:val="24"/>
        </w:rPr>
      </w:pPr>
    </w:p>
    <w:p w14:paraId="23369919" w14:textId="5040A491" w:rsidR="007C661E" w:rsidRDefault="007C661E" w:rsidP="0047054C">
      <w:pPr>
        <w:spacing w:after="0" w:line="240" w:lineRule="auto"/>
        <w:jc w:val="center"/>
        <w:rPr>
          <w:rFonts w:cs="Arial"/>
          <w:sz w:val="22"/>
        </w:rPr>
      </w:pPr>
      <w:r w:rsidRPr="00D370B0">
        <w:rPr>
          <w:rFonts w:cs="Arial"/>
          <w:noProof/>
          <w:szCs w:val="24"/>
        </w:rPr>
        <w:drawing>
          <wp:inline distT="0" distB="0" distL="0" distR="0" wp14:anchorId="42A8FCE9" wp14:editId="052DFC9C">
            <wp:extent cx="3941050" cy="3281424"/>
            <wp:effectExtent l="0" t="0" r="2540" b="0"/>
            <wp:docPr id="2" name="Picture 2" descr="A diagram showing key principles for collaboration:&#10;Respect for each other's roles and responsibilities within the agreed arrangements.&#10;Culture of mutual challenge and professional responsibility.&#10;Commitment to work in partnership and maximising opportunities for synergies.&#10;Taking a preventative approach in everything we do.&#10;Embracing a whole systems approach for East Sussex and embedding public health across the country.&#10;Effective interface and regula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showing key principles for collaboration:&#10;Respect for each other's roles and responsibilities within the agreed arrangements.&#10;Culture of mutual challenge and professional responsibility.&#10;Commitment to work in partnership and maximising opportunities for synergies.&#10;Taking a preventative approach in everything we do.&#10;Embracing a whole systems approach for East Sussex and embedding public health across the country.&#10;Effective interface and regular communication."/>
                    <pic:cNvPicPr/>
                  </pic:nvPicPr>
                  <pic:blipFill rotWithShape="1">
                    <a:blip r:embed="rId15">
                      <a:duotone>
                        <a:schemeClr val="accent2">
                          <a:shade val="45000"/>
                          <a:satMod val="135000"/>
                        </a:schemeClr>
                        <a:prstClr val="white"/>
                      </a:duotone>
                      <a:extLst>
                        <a:ext uri="{BEBA8EAE-BF5A-486C-A8C5-ECC9F3942E4B}">
                          <a14:imgProps xmlns:a14="http://schemas.microsoft.com/office/drawing/2010/main">
                            <a14:imgLayer r:embed="rId16">
                              <a14:imgEffect>
                                <a14:colorTemperature colorTemp="4700"/>
                              </a14:imgEffect>
                            </a14:imgLayer>
                          </a14:imgProps>
                        </a:ext>
                      </a:extLst>
                    </a:blip>
                    <a:srcRect r="26037"/>
                    <a:stretch/>
                  </pic:blipFill>
                  <pic:spPr bwMode="auto">
                    <a:xfrm>
                      <a:off x="0" y="0"/>
                      <a:ext cx="3941050" cy="3281424"/>
                    </a:xfrm>
                    <a:prstGeom prst="rect">
                      <a:avLst/>
                    </a:prstGeom>
                    <a:ln>
                      <a:noFill/>
                    </a:ln>
                    <a:extLst>
                      <a:ext uri="{53640926-AAD7-44D8-BBD7-CCE9431645EC}">
                        <a14:shadowObscured xmlns:a14="http://schemas.microsoft.com/office/drawing/2010/main"/>
                      </a:ext>
                    </a:extLst>
                  </pic:spPr>
                </pic:pic>
              </a:graphicData>
            </a:graphic>
          </wp:inline>
        </w:drawing>
      </w:r>
    </w:p>
    <w:p w14:paraId="7FF706CB" w14:textId="77777777" w:rsidR="007C661E" w:rsidRDefault="007C661E" w:rsidP="00D370B0">
      <w:pPr>
        <w:spacing w:after="0" w:line="240" w:lineRule="auto"/>
        <w:rPr>
          <w:rFonts w:cs="Arial"/>
          <w:sz w:val="22"/>
        </w:rPr>
      </w:pPr>
    </w:p>
    <w:p w14:paraId="3F90ED19" w14:textId="77777777" w:rsidR="007C661E" w:rsidRDefault="007C661E" w:rsidP="00D370B0">
      <w:pPr>
        <w:spacing w:after="0" w:line="240" w:lineRule="auto"/>
        <w:rPr>
          <w:rFonts w:cs="Arial"/>
          <w:sz w:val="22"/>
        </w:rPr>
      </w:pPr>
    </w:p>
    <w:p w14:paraId="229010A4" w14:textId="77777777" w:rsidR="007C661E" w:rsidRDefault="007C661E" w:rsidP="00D370B0">
      <w:pPr>
        <w:spacing w:after="0" w:line="240" w:lineRule="auto"/>
        <w:rPr>
          <w:rFonts w:cs="Arial"/>
          <w:sz w:val="22"/>
        </w:rPr>
      </w:pPr>
    </w:p>
    <w:p w14:paraId="704997A9" w14:textId="77777777" w:rsidR="007C661E" w:rsidRDefault="007C661E" w:rsidP="00D370B0">
      <w:pPr>
        <w:spacing w:after="0" w:line="240" w:lineRule="auto"/>
        <w:rPr>
          <w:rFonts w:cs="Arial"/>
          <w:sz w:val="22"/>
        </w:rPr>
      </w:pPr>
    </w:p>
    <w:p w14:paraId="4B7FC520" w14:textId="77777777" w:rsidR="007C661E" w:rsidRDefault="007C661E" w:rsidP="00D370B0">
      <w:pPr>
        <w:spacing w:after="0" w:line="240" w:lineRule="auto"/>
        <w:rPr>
          <w:rFonts w:cs="Arial"/>
          <w:sz w:val="22"/>
        </w:rPr>
      </w:pPr>
    </w:p>
    <w:p w14:paraId="25B9E58D" w14:textId="77777777" w:rsidR="007C661E" w:rsidRDefault="007C661E" w:rsidP="00D370B0">
      <w:pPr>
        <w:spacing w:after="0" w:line="240" w:lineRule="auto"/>
        <w:rPr>
          <w:rFonts w:cs="Arial"/>
          <w:sz w:val="22"/>
        </w:rPr>
      </w:pPr>
    </w:p>
    <w:p w14:paraId="36F792C8" w14:textId="77777777" w:rsidR="007C661E" w:rsidRDefault="007C661E" w:rsidP="00D370B0">
      <w:pPr>
        <w:spacing w:after="0" w:line="240" w:lineRule="auto"/>
        <w:rPr>
          <w:rFonts w:cs="Arial"/>
          <w:sz w:val="22"/>
        </w:rPr>
      </w:pPr>
    </w:p>
    <w:p w14:paraId="31EEC6D8" w14:textId="77777777" w:rsidR="007C661E" w:rsidRDefault="007C661E" w:rsidP="00D370B0">
      <w:pPr>
        <w:spacing w:after="0" w:line="240" w:lineRule="auto"/>
        <w:rPr>
          <w:rFonts w:cs="Arial"/>
          <w:sz w:val="22"/>
        </w:rPr>
      </w:pPr>
    </w:p>
    <w:p w14:paraId="669D4075" w14:textId="77777777" w:rsidR="007C661E" w:rsidRDefault="007C661E" w:rsidP="00D370B0">
      <w:pPr>
        <w:spacing w:after="0" w:line="240" w:lineRule="auto"/>
        <w:rPr>
          <w:rFonts w:cs="Arial"/>
          <w:sz w:val="22"/>
        </w:rPr>
      </w:pPr>
    </w:p>
    <w:p w14:paraId="63834353" w14:textId="77777777" w:rsidR="007C661E" w:rsidRDefault="007C661E" w:rsidP="00D370B0">
      <w:pPr>
        <w:spacing w:after="0" w:line="240" w:lineRule="auto"/>
        <w:rPr>
          <w:rFonts w:cs="Arial"/>
          <w:sz w:val="22"/>
        </w:rPr>
      </w:pPr>
    </w:p>
    <w:p w14:paraId="404E0D70" w14:textId="77777777" w:rsidR="007C661E" w:rsidRDefault="007C661E" w:rsidP="00D370B0">
      <w:pPr>
        <w:spacing w:after="0" w:line="240" w:lineRule="auto"/>
        <w:rPr>
          <w:rFonts w:cs="Arial"/>
          <w:sz w:val="22"/>
        </w:rPr>
      </w:pPr>
    </w:p>
    <w:p w14:paraId="2CFA02E3" w14:textId="77777777" w:rsidR="007C661E" w:rsidRDefault="007C661E" w:rsidP="00D370B0">
      <w:pPr>
        <w:spacing w:after="0" w:line="240" w:lineRule="auto"/>
        <w:rPr>
          <w:rFonts w:cs="Arial"/>
          <w:sz w:val="22"/>
        </w:rPr>
      </w:pPr>
    </w:p>
    <w:p w14:paraId="4E2FA42B" w14:textId="77777777" w:rsidR="007C661E" w:rsidRDefault="007C661E" w:rsidP="00D370B0">
      <w:pPr>
        <w:spacing w:after="0" w:line="240" w:lineRule="auto"/>
        <w:rPr>
          <w:rFonts w:cs="Arial"/>
          <w:sz w:val="22"/>
        </w:rPr>
      </w:pPr>
    </w:p>
    <w:p w14:paraId="39CA0306" w14:textId="77777777" w:rsidR="007C661E" w:rsidRDefault="007C661E" w:rsidP="00D370B0">
      <w:pPr>
        <w:spacing w:after="0" w:line="240" w:lineRule="auto"/>
        <w:rPr>
          <w:rFonts w:cs="Arial"/>
          <w:sz w:val="22"/>
        </w:rPr>
      </w:pPr>
    </w:p>
    <w:p w14:paraId="37D609B7" w14:textId="77777777" w:rsidR="007C661E" w:rsidRDefault="007C661E" w:rsidP="00D370B0">
      <w:pPr>
        <w:spacing w:after="0" w:line="240" w:lineRule="auto"/>
        <w:rPr>
          <w:rFonts w:cs="Arial"/>
          <w:sz w:val="22"/>
        </w:rPr>
      </w:pPr>
    </w:p>
    <w:p w14:paraId="075788E0" w14:textId="77777777" w:rsidR="007C661E" w:rsidRDefault="007C661E" w:rsidP="00D370B0">
      <w:pPr>
        <w:spacing w:after="0" w:line="240" w:lineRule="auto"/>
        <w:rPr>
          <w:rFonts w:cs="Arial"/>
          <w:sz w:val="22"/>
        </w:rPr>
      </w:pPr>
    </w:p>
    <w:p w14:paraId="36639FC7" w14:textId="77777777" w:rsidR="007C661E" w:rsidRDefault="007C661E" w:rsidP="00D370B0">
      <w:pPr>
        <w:spacing w:after="0" w:line="240" w:lineRule="auto"/>
        <w:rPr>
          <w:rFonts w:cs="Arial"/>
          <w:sz w:val="22"/>
        </w:rPr>
      </w:pPr>
    </w:p>
    <w:p w14:paraId="318FB332" w14:textId="77777777" w:rsidR="007C661E" w:rsidRDefault="007C661E" w:rsidP="00D370B0">
      <w:pPr>
        <w:spacing w:after="0" w:line="240" w:lineRule="auto"/>
        <w:rPr>
          <w:rFonts w:cs="Arial"/>
          <w:sz w:val="22"/>
        </w:rPr>
      </w:pPr>
    </w:p>
    <w:p w14:paraId="0378C6AE" w14:textId="77777777" w:rsidR="007C661E" w:rsidRDefault="007C661E" w:rsidP="00D370B0">
      <w:pPr>
        <w:spacing w:after="0" w:line="240" w:lineRule="auto"/>
        <w:rPr>
          <w:rFonts w:cs="Arial"/>
          <w:sz w:val="22"/>
        </w:rPr>
      </w:pPr>
    </w:p>
    <w:p w14:paraId="55A8AC5F" w14:textId="77777777" w:rsidR="007C661E" w:rsidRDefault="007C661E" w:rsidP="00D370B0">
      <w:pPr>
        <w:spacing w:after="0" w:line="240" w:lineRule="auto"/>
        <w:rPr>
          <w:rFonts w:cs="Arial"/>
          <w:sz w:val="22"/>
        </w:rPr>
      </w:pPr>
    </w:p>
    <w:p w14:paraId="19AE779A" w14:textId="4B6AA780" w:rsidR="00763990" w:rsidRPr="00D370B0" w:rsidRDefault="00D17C93" w:rsidP="007C661E">
      <w:pPr>
        <w:spacing w:after="0" w:line="240" w:lineRule="auto"/>
        <w:jc w:val="center"/>
        <w:rPr>
          <w:rFonts w:cs="Arial"/>
          <w:sz w:val="22"/>
        </w:rPr>
      </w:pPr>
      <w:r w:rsidRPr="00D370B0">
        <w:rPr>
          <w:rFonts w:cs="Arial"/>
          <w:sz w:val="22"/>
        </w:rPr>
        <w:t>Image courtesy of West Sussex Four Board Collaborative Agreement</w:t>
      </w:r>
    </w:p>
    <w:p w14:paraId="552F1FCB" w14:textId="3B3876EB" w:rsidR="00763990" w:rsidRPr="00D370B0" w:rsidRDefault="00763990" w:rsidP="00763990">
      <w:pPr>
        <w:spacing w:after="0" w:line="240" w:lineRule="auto"/>
        <w:jc w:val="both"/>
        <w:rPr>
          <w:rFonts w:cs="Arial"/>
          <w:szCs w:val="24"/>
        </w:rPr>
      </w:pPr>
    </w:p>
    <w:p w14:paraId="33AB7762" w14:textId="18226BEE" w:rsidR="00C92AB9" w:rsidRPr="00D370B0" w:rsidRDefault="00DE712B" w:rsidP="00C92AB9">
      <w:pPr>
        <w:pStyle w:val="Heading2"/>
        <w:ind w:left="720" w:hanging="720"/>
        <w:rPr>
          <w:rFonts w:cs="Arial"/>
          <w:color w:val="0070C0"/>
        </w:rPr>
      </w:pPr>
      <w:r w:rsidRPr="00D370B0">
        <w:rPr>
          <w:rFonts w:cs="Arial"/>
          <w:color w:val="0070C0"/>
        </w:rPr>
        <w:lastRenderedPageBreak/>
        <w:t xml:space="preserve">Purpose of </w:t>
      </w:r>
      <w:r w:rsidR="00AA7042" w:rsidRPr="00D370B0">
        <w:rPr>
          <w:rFonts w:cs="Arial"/>
          <w:color w:val="0070C0"/>
        </w:rPr>
        <w:t xml:space="preserve">the </w:t>
      </w:r>
      <w:r w:rsidRPr="00D370B0">
        <w:rPr>
          <w:rFonts w:cs="Arial"/>
          <w:color w:val="0070C0"/>
        </w:rPr>
        <w:t xml:space="preserve">Partnership Protocol  </w:t>
      </w:r>
    </w:p>
    <w:p w14:paraId="7B934207" w14:textId="77777777" w:rsidR="00702EB5" w:rsidRPr="00D370B0" w:rsidRDefault="00702EB5" w:rsidP="00702EB5">
      <w:pPr>
        <w:rPr>
          <w:rFonts w:cs="Arial"/>
        </w:rPr>
      </w:pPr>
    </w:p>
    <w:p w14:paraId="35ECAA1F" w14:textId="274B7E19" w:rsidR="00502EC8" w:rsidRPr="00D370B0" w:rsidRDefault="00F61687" w:rsidP="00F61687">
      <w:pPr>
        <w:ind w:left="720" w:hanging="720"/>
        <w:rPr>
          <w:rFonts w:cs="Arial"/>
        </w:rPr>
      </w:pPr>
      <w:r w:rsidRPr="00D370B0">
        <w:rPr>
          <w:rFonts w:cs="Arial"/>
        </w:rPr>
        <w:t>2.1</w:t>
      </w:r>
      <w:r w:rsidRPr="00D370B0">
        <w:rPr>
          <w:rFonts w:cs="Arial"/>
        </w:rPr>
        <w:tab/>
      </w:r>
      <w:r w:rsidR="00910B9D" w:rsidRPr="00D370B0">
        <w:rPr>
          <w:rFonts w:cs="Arial"/>
        </w:rPr>
        <w:t xml:space="preserve">The East Sussex Partnership Protocol governs relationships between key agencies working to promote the health and wellbeing of East Sussex’s communities.  In relation to safeguarding, the protocol aims to secure coordinated partnership working that avoids duplication and achieves better outcomes for the people of East Sussex.  </w:t>
      </w:r>
    </w:p>
    <w:p w14:paraId="2DA6F651" w14:textId="037CAFCA" w:rsidR="00DE712B" w:rsidRPr="00D370B0" w:rsidRDefault="00F61687" w:rsidP="00F61687">
      <w:pPr>
        <w:ind w:left="720" w:hanging="720"/>
        <w:rPr>
          <w:rFonts w:cs="Arial"/>
          <w:b/>
          <w:bCs/>
        </w:rPr>
      </w:pPr>
      <w:r w:rsidRPr="00D370B0">
        <w:rPr>
          <w:rFonts w:cs="Arial"/>
        </w:rPr>
        <w:t>2.2</w:t>
      </w:r>
      <w:r w:rsidRPr="00D370B0">
        <w:rPr>
          <w:rFonts w:cs="Arial"/>
        </w:rPr>
        <w:tab/>
      </w:r>
      <w:r w:rsidR="00DE712B" w:rsidRPr="00D370B0">
        <w:rPr>
          <w:rFonts w:cs="Arial"/>
        </w:rPr>
        <w:t xml:space="preserve">This document sets out the expectations of the relationships and working arrangements between </w:t>
      </w:r>
      <w:r w:rsidR="00FB13DB" w:rsidRPr="00D370B0">
        <w:rPr>
          <w:rFonts w:cs="Arial"/>
        </w:rPr>
        <w:t>the above</w:t>
      </w:r>
      <w:r w:rsidR="006473F5" w:rsidRPr="00D370B0">
        <w:rPr>
          <w:rFonts w:cs="Arial"/>
        </w:rPr>
        <w:t xml:space="preserve"> listed</w:t>
      </w:r>
      <w:r w:rsidR="00DE712B" w:rsidRPr="00D370B0">
        <w:rPr>
          <w:rFonts w:cs="Arial"/>
        </w:rPr>
        <w:t xml:space="preserve"> partnerships, and covers respective roles and functions, shared priorities and arrangements for oversight, </w:t>
      </w:r>
      <w:r w:rsidR="00D370B0" w:rsidRPr="00D370B0">
        <w:rPr>
          <w:rFonts w:cs="Arial"/>
        </w:rPr>
        <w:t>challenge,</w:t>
      </w:r>
      <w:r w:rsidR="00DE712B" w:rsidRPr="00D370B0">
        <w:rPr>
          <w:rFonts w:cs="Arial"/>
        </w:rPr>
        <w:t xml:space="preserve"> and scrutiny.  </w:t>
      </w:r>
    </w:p>
    <w:p w14:paraId="7DB47579" w14:textId="095E894D" w:rsidR="00DE7AF5" w:rsidRPr="00D370B0" w:rsidRDefault="00F61687" w:rsidP="00F61687">
      <w:pPr>
        <w:ind w:left="720" w:hanging="720"/>
        <w:rPr>
          <w:rFonts w:cs="Arial"/>
        </w:rPr>
      </w:pPr>
      <w:r w:rsidRPr="00D370B0">
        <w:rPr>
          <w:rFonts w:cs="Arial"/>
        </w:rPr>
        <w:t>2.3</w:t>
      </w:r>
      <w:r w:rsidRPr="00D370B0">
        <w:rPr>
          <w:rFonts w:cs="Arial"/>
        </w:rPr>
        <w:tab/>
      </w:r>
      <w:r w:rsidR="00DE712B" w:rsidRPr="00D370B0">
        <w:rPr>
          <w:rFonts w:cs="Arial"/>
        </w:rPr>
        <w:t xml:space="preserve">Each Board has specific statutory duties, </w:t>
      </w:r>
      <w:r w:rsidR="00D370B0" w:rsidRPr="00D370B0">
        <w:rPr>
          <w:rFonts w:cs="Arial"/>
        </w:rPr>
        <w:t>powers,</w:t>
      </w:r>
      <w:r w:rsidR="00DE712B" w:rsidRPr="00D370B0">
        <w:rPr>
          <w:rFonts w:cs="Arial"/>
        </w:rPr>
        <w:t xml:space="preserve"> and roles.  This protocol is intended to support the effectiveness of each </w:t>
      </w:r>
      <w:r w:rsidR="00EC11E2" w:rsidRPr="00D370B0">
        <w:rPr>
          <w:rFonts w:cs="Arial"/>
        </w:rPr>
        <w:t>p</w:t>
      </w:r>
      <w:r w:rsidR="00DE712B" w:rsidRPr="00D370B0">
        <w:rPr>
          <w:rFonts w:cs="Arial"/>
        </w:rPr>
        <w:t xml:space="preserve">artnership </w:t>
      </w:r>
      <w:r w:rsidR="00EC11E2" w:rsidRPr="00D370B0">
        <w:rPr>
          <w:rFonts w:cs="Arial"/>
        </w:rPr>
        <w:t>b</w:t>
      </w:r>
      <w:r w:rsidR="00DE712B" w:rsidRPr="00D370B0">
        <w:rPr>
          <w:rFonts w:cs="Arial"/>
        </w:rPr>
        <w:t xml:space="preserve">oard.  It is not intended to override or replace the statutory duties or powers of any of the individual agencies.  Further details can be found on the respective website for each </w:t>
      </w:r>
      <w:r w:rsidR="00EC11E2" w:rsidRPr="00D370B0">
        <w:rPr>
          <w:rFonts w:cs="Arial"/>
        </w:rPr>
        <w:t>b</w:t>
      </w:r>
      <w:r w:rsidR="00DE712B" w:rsidRPr="00D370B0">
        <w:rPr>
          <w:rFonts w:cs="Arial"/>
        </w:rPr>
        <w:t>oard/</w:t>
      </w:r>
      <w:r w:rsidR="00EC11E2" w:rsidRPr="00D370B0">
        <w:rPr>
          <w:rFonts w:cs="Arial"/>
        </w:rPr>
        <w:t>p</w:t>
      </w:r>
      <w:r w:rsidR="00DE712B" w:rsidRPr="00D370B0">
        <w:rPr>
          <w:rFonts w:cs="Arial"/>
        </w:rPr>
        <w:t>artnership/</w:t>
      </w:r>
      <w:r w:rsidR="00EC11E2" w:rsidRPr="00D370B0">
        <w:rPr>
          <w:rFonts w:cs="Arial"/>
        </w:rPr>
        <w:t>t</w:t>
      </w:r>
      <w:r w:rsidR="00DE712B" w:rsidRPr="00D370B0">
        <w:rPr>
          <w:rFonts w:cs="Arial"/>
        </w:rPr>
        <w:t>rust.</w:t>
      </w:r>
    </w:p>
    <w:p w14:paraId="368AF8D3" w14:textId="77777777" w:rsidR="00702EB5" w:rsidRPr="00D370B0" w:rsidRDefault="00702EB5" w:rsidP="00F61687">
      <w:pPr>
        <w:ind w:left="720" w:hanging="720"/>
        <w:rPr>
          <w:rFonts w:cs="Arial"/>
        </w:rPr>
      </w:pPr>
    </w:p>
    <w:p w14:paraId="16F8178B" w14:textId="5B590C10" w:rsidR="005A5714" w:rsidRPr="00D370B0" w:rsidRDefault="00C92AB9" w:rsidP="00C92AB9">
      <w:pPr>
        <w:pStyle w:val="Heading2"/>
        <w:rPr>
          <w:rFonts w:cs="Arial"/>
          <w:color w:val="0070C0"/>
        </w:rPr>
      </w:pPr>
      <w:r w:rsidRPr="00D370B0">
        <w:rPr>
          <w:rFonts w:cs="Arial"/>
          <w:color w:val="0070C0"/>
        </w:rPr>
        <w:t xml:space="preserve">     </w:t>
      </w:r>
      <w:r w:rsidR="00DB00E2" w:rsidRPr="00D370B0">
        <w:rPr>
          <w:rFonts w:cs="Arial"/>
          <w:color w:val="0070C0"/>
        </w:rPr>
        <w:t xml:space="preserve">Objectives of </w:t>
      </w:r>
      <w:r w:rsidR="00AA7042" w:rsidRPr="00D370B0">
        <w:rPr>
          <w:rFonts w:cs="Arial"/>
          <w:color w:val="0070C0"/>
        </w:rPr>
        <w:t xml:space="preserve">the </w:t>
      </w:r>
      <w:r w:rsidR="00DB00E2" w:rsidRPr="00D370B0">
        <w:rPr>
          <w:rFonts w:cs="Arial"/>
          <w:color w:val="0070C0"/>
        </w:rPr>
        <w:t xml:space="preserve">Partnership Protocol </w:t>
      </w:r>
    </w:p>
    <w:p w14:paraId="0230B608" w14:textId="77777777" w:rsidR="00702EB5" w:rsidRPr="00D370B0" w:rsidRDefault="00702EB5" w:rsidP="00702EB5">
      <w:pPr>
        <w:rPr>
          <w:rFonts w:cs="Arial"/>
        </w:rPr>
      </w:pPr>
    </w:p>
    <w:p w14:paraId="4DEF7C72" w14:textId="6CD88C70" w:rsidR="00DB00E2" w:rsidRPr="00D370B0" w:rsidRDefault="00DE7AF5" w:rsidP="00DE7AF5">
      <w:pPr>
        <w:ind w:left="720" w:hanging="720"/>
        <w:rPr>
          <w:rFonts w:cs="Arial"/>
        </w:rPr>
      </w:pPr>
      <w:r w:rsidRPr="00D370B0">
        <w:rPr>
          <w:rFonts w:cs="Arial"/>
        </w:rPr>
        <w:t>3.1</w:t>
      </w:r>
      <w:r w:rsidRPr="00D370B0">
        <w:rPr>
          <w:rFonts w:cs="Arial"/>
        </w:rPr>
        <w:tab/>
        <w:t xml:space="preserve">Each of the partnerships </w:t>
      </w:r>
      <w:r w:rsidR="004F1E5D" w:rsidRPr="00D370B0">
        <w:rPr>
          <w:rFonts w:cs="Arial"/>
        </w:rPr>
        <w:t xml:space="preserve">share a common ambition </w:t>
      </w:r>
      <w:r w:rsidR="00256D6D" w:rsidRPr="00D370B0">
        <w:rPr>
          <w:rFonts w:cs="Arial"/>
        </w:rPr>
        <w:t>to improve</w:t>
      </w:r>
      <w:r w:rsidR="004F1E5D" w:rsidRPr="00D370B0">
        <w:rPr>
          <w:rFonts w:cs="Arial"/>
        </w:rPr>
        <w:t xml:space="preserve"> the </w:t>
      </w:r>
      <w:r w:rsidR="004E098D" w:rsidRPr="00D370B0">
        <w:rPr>
          <w:rFonts w:cs="Arial"/>
        </w:rPr>
        <w:t>welfare and safety o</w:t>
      </w:r>
      <w:r w:rsidR="004F1E5D" w:rsidRPr="00D370B0">
        <w:rPr>
          <w:rFonts w:cs="Arial"/>
        </w:rPr>
        <w:t xml:space="preserve">f people in </w:t>
      </w:r>
      <w:r w:rsidR="004E098D" w:rsidRPr="00D370B0">
        <w:rPr>
          <w:rFonts w:cs="Arial"/>
        </w:rPr>
        <w:t>Ea</w:t>
      </w:r>
      <w:r w:rsidR="004F1E5D" w:rsidRPr="00D370B0">
        <w:rPr>
          <w:rFonts w:cs="Arial"/>
        </w:rPr>
        <w:t>st Sussex. Within the wider governance arrangements</w:t>
      </w:r>
      <w:r w:rsidR="00AB277F" w:rsidRPr="00D370B0">
        <w:rPr>
          <w:rFonts w:cs="Arial"/>
        </w:rPr>
        <w:t xml:space="preserve"> </w:t>
      </w:r>
      <w:r w:rsidR="004F1E5D" w:rsidRPr="00D370B0">
        <w:rPr>
          <w:rFonts w:cs="Arial"/>
        </w:rPr>
        <w:t xml:space="preserve">of the partnerships, their role is to ensure the effectiveness of the arrangements made by individual agencies and partners to safeguard and promote the welfare of adults, young </w:t>
      </w:r>
      <w:r w:rsidR="00D370B0" w:rsidRPr="00D370B0">
        <w:rPr>
          <w:rFonts w:cs="Arial"/>
        </w:rPr>
        <w:t>people,</w:t>
      </w:r>
      <w:r w:rsidR="004F1E5D" w:rsidRPr="00D370B0">
        <w:rPr>
          <w:rFonts w:cs="Arial"/>
        </w:rPr>
        <w:t xml:space="preserve"> and children.</w:t>
      </w:r>
    </w:p>
    <w:p w14:paraId="681EF424" w14:textId="2B61448C" w:rsidR="007A2A34" w:rsidRPr="00D370B0" w:rsidRDefault="00DE7AF5" w:rsidP="00DE7AF5">
      <w:pPr>
        <w:ind w:left="720" w:hanging="720"/>
        <w:rPr>
          <w:rFonts w:cs="Arial"/>
          <w:b/>
        </w:rPr>
      </w:pPr>
      <w:r w:rsidRPr="00D370B0">
        <w:rPr>
          <w:rFonts w:cs="Arial"/>
        </w:rPr>
        <w:t>3.2</w:t>
      </w:r>
      <w:r w:rsidRPr="00D370B0">
        <w:rPr>
          <w:rFonts w:cs="Arial"/>
        </w:rPr>
        <w:tab/>
      </w:r>
      <w:r w:rsidR="004F1E5D" w:rsidRPr="00D370B0">
        <w:rPr>
          <w:rFonts w:cs="Arial"/>
        </w:rPr>
        <w:t xml:space="preserve">The opportunities presented by a formal working relationship between </w:t>
      </w:r>
      <w:r w:rsidR="00DB00E2" w:rsidRPr="00D370B0">
        <w:rPr>
          <w:rFonts w:cs="Arial"/>
        </w:rPr>
        <w:t>the partnerships and boards include:</w:t>
      </w:r>
    </w:p>
    <w:p w14:paraId="0688E877" w14:textId="77777777" w:rsidR="00370D94" w:rsidRPr="00D370B0" w:rsidRDefault="00256D6D" w:rsidP="00B56718">
      <w:pPr>
        <w:pStyle w:val="ListParagraph"/>
        <w:numPr>
          <w:ilvl w:val="0"/>
          <w:numId w:val="17"/>
        </w:numPr>
        <w:ind w:left="1080"/>
        <w:rPr>
          <w:rFonts w:cs="Arial"/>
        </w:rPr>
      </w:pPr>
      <w:r w:rsidRPr="00D370B0">
        <w:rPr>
          <w:rFonts w:cs="Arial"/>
        </w:rPr>
        <w:t xml:space="preserve">Achieving </w:t>
      </w:r>
      <w:r w:rsidR="007A2A34" w:rsidRPr="00D370B0">
        <w:rPr>
          <w:rFonts w:cs="Arial"/>
        </w:rPr>
        <w:t>a coordinated approach to delivering the boards and partnership</w:t>
      </w:r>
      <w:r w:rsidR="00470AB9" w:rsidRPr="00D370B0">
        <w:rPr>
          <w:rFonts w:cs="Arial"/>
        </w:rPr>
        <w:t>s’</w:t>
      </w:r>
      <w:r w:rsidR="007A2A34" w:rsidRPr="00D370B0">
        <w:rPr>
          <w:rFonts w:cs="Arial"/>
        </w:rPr>
        <w:t xml:space="preserve"> goals</w:t>
      </w:r>
      <w:r w:rsidR="00470AB9" w:rsidRPr="00D370B0">
        <w:rPr>
          <w:rFonts w:cs="Arial"/>
        </w:rPr>
        <w:t>,</w:t>
      </w:r>
      <w:r w:rsidR="007A2A34" w:rsidRPr="00D370B0">
        <w:rPr>
          <w:rFonts w:cs="Arial"/>
        </w:rPr>
        <w:t xml:space="preserve"> recognising that </w:t>
      </w:r>
      <w:r w:rsidRPr="00D370B0">
        <w:rPr>
          <w:rFonts w:cs="Arial"/>
        </w:rPr>
        <w:t xml:space="preserve">agency members and </w:t>
      </w:r>
      <w:r w:rsidR="007A2A34" w:rsidRPr="00D370B0">
        <w:rPr>
          <w:rFonts w:cs="Arial"/>
        </w:rPr>
        <w:t xml:space="preserve">partnerships operate within the same geographical boundary and therefore serve the same population within </w:t>
      </w:r>
      <w:r w:rsidR="00187B18" w:rsidRPr="00D370B0">
        <w:rPr>
          <w:rFonts w:cs="Arial"/>
        </w:rPr>
        <w:t>East</w:t>
      </w:r>
      <w:r w:rsidR="007A2A34" w:rsidRPr="00D370B0">
        <w:rPr>
          <w:rFonts w:cs="Arial"/>
        </w:rPr>
        <w:t xml:space="preserve"> Sussex.</w:t>
      </w:r>
    </w:p>
    <w:p w14:paraId="169E8B26" w14:textId="77777777" w:rsidR="00DE7AF5" w:rsidRPr="00D370B0" w:rsidRDefault="00DE7AF5" w:rsidP="00DE7AF5">
      <w:pPr>
        <w:pStyle w:val="ListParagraph"/>
        <w:ind w:left="1080"/>
        <w:rPr>
          <w:rFonts w:cs="Arial"/>
        </w:rPr>
      </w:pPr>
    </w:p>
    <w:p w14:paraId="4D4AD979" w14:textId="4D8F8999" w:rsidR="00370D94" w:rsidRPr="00D370B0" w:rsidRDefault="00370D94" w:rsidP="00B56718">
      <w:pPr>
        <w:pStyle w:val="ListParagraph"/>
        <w:numPr>
          <w:ilvl w:val="0"/>
          <w:numId w:val="17"/>
        </w:numPr>
        <w:ind w:left="1080"/>
        <w:rPr>
          <w:rFonts w:cs="Arial"/>
        </w:rPr>
      </w:pPr>
      <w:r w:rsidRPr="00D370B0">
        <w:rPr>
          <w:rFonts w:cs="Arial"/>
        </w:rPr>
        <w:t>Adopting a coordinated approach to ensure the safety and health and wellbeing of adults and children in East Sussex are collectively addressed with a focus on early intervention and prevention.</w:t>
      </w:r>
    </w:p>
    <w:p w14:paraId="33E38188" w14:textId="77777777" w:rsidR="00DE7AF5" w:rsidRPr="00D370B0" w:rsidRDefault="00DE7AF5" w:rsidP="00DE7AF5">
      <w:pPr>
        <w:pStyle w:val="ListParagraph"/>
        <w:ind w:left="1080"/>
        <w:rPr>
          <w:rFonts w:cs="Arial"/>
        </w:rPr>
      </w:pPr>
    </w:p>
    <w:p w14:paraId="4B85D24B" w14:textId="36187A53" w:rsidR="00370D94" w:rsidRPr="00D370B0" w:rsidRDefault="00370D94" w:rsidP="00B56718">
      <w:pPr>
        <w:pStyle w:val="ListParagraph"/>
        <w:numPr>
          <w:ilvl w:val="0"/>
          <w:numId w:val="17"/>
        </w:numPr>
        <w:ind w:left="1080"/>
        <w:rPr>
          <w:rFonts w:cs="Arial"/>
        </w:rPr>
      </w:pPr>
      <w:r w:rsidRPr="00D370B0">
        <w:rPr>
          <w:rFonts w:cs="Arial"/>
        </w:rPr>
        <w:t xml:space="preserve">Share relevant information across partnerships and member organisations and align business plans with shared strategic priorities to tackle key issues - such as serious violence, domestic </w:t>
      </w:r>
      <w:r w:rsidR="00D370B0" w:rsidRPr="00D370B0">
        <w:rPr>
          <w:rFonts w:cs="Arial"/>
        </w:rPr>
        <w:t>abuse,</w:t>
      </w:r>
      <w:r w:rsidRPr="00D370B0">
        <w:rPr>
          <w:rFonts w:cs="Arial"/>
        </w:rPr>
        <w:t xml:space="preserve"> and exploitation - which impact on the health, </w:t>
      </w:r>
      <w:r w:rsidR="00D370B0" w:rsidRPr="00D370B0">
        <w:rPr>
          <w:rFonts w:cs="Arial"/>
        </w:rPr>
        <w:t>safety,</w:t>
      </w:r>
      <w:r w:rsidRPr="00D370B0">
        <w:rPr>
          <w:rFonts w:cs="Arial"/>
        </w:rPr>
        <w:t xml:space="preserve"> and wellbeing of the residents of East Sussex.  </w:t>
      </w:r>
    </w:p>
    <w:p w14:paraId="55161999" w14:textId="77777777" w:rsidR="00DE7AF5" w:rsidRPr="00D370B0" w:rsidRDefault="00DE7AF5" w:rsidP="00DE7AF5">
      <w:pPr>
        <w:pStyle w:val="ListParagraph"/>
        <w:ind w:left="1080"/>
        <w:rPr>
          <w:rFonts w:cs="Arial"/>
        </w:rPr>
      </w:pPr>
    </w:p>
    <w:p w14:paraId="67E17131" w14:textId="7A50BE5E" w:rsidR="005162E7" w:rsidRPr="00D370B0" w:rsidRDefault="005162E7" w:rsidP="00B56718">
      <w:pPr>
        <w:pStyle w:val="ListParagraph"/>
        <w:numPr>
          <w:ilvl w:val="0"/>
          <w:numId w:val="17"/>
        </w:numPr>
        <w:ind w:left="1080"/>
        <w:rPr>
          <w:rFonts w:cs="Arial"/>
        </w:rPr>
      </w:pPr>
      <w:r w:rsidRPr="00D370B0">
        <w:rPr>
          <w:rFonts w:cs="Arial"/>
        </w:rPr>
        <w:lastRenderedPageBreak/>
        <w:t xml:space="preserve">Understanding the importance of consultation, </w:t>
      </w:r>
      <w:r w:rsidR="00D370B0" w:rsidRPr="00D370B0">
        <w:rPr>
          <w:rFonts w:cs="Arial"/>
        </w:rPr>
        <w:t>engagement,</w:t>
      </w:r>
      <w:r w:rsidRPr="00D370B0">
        <w:rPr>
          <w:rFonts w:cs="Arial"/>
        </w:rPr>
        <w:t xml:space="preserve"> and feedback within our local communities to inform the partnership </w:t>
      </w:r>
      <w:r w:rsidR="00EC11E2" w:rsidRPr="00D370B0">
        <w:rPr>
          <w:rFonts w:cs="Arial"/>
        </w:rPr>
        <w:t>b</w:t>
      </w:r>
      <w:r w:rsidRPr="00D370B0">
        <w:rPr>
          <w:rFonts w:cs="Arial"/>
        </w:rPr>
        <w:t>oards’ business and priorities.</w:t>
      </w:r>
    </w:p>
    <w:p w14:paraId="0B21BC2C" w14:textId="77777777" w:rsidR="00DE7AF5" w:rsidRPr="00D370B0" w:rsidRDefault="00DE7AF5" w:rsidP="00DE7AF5">
      <w:pPr>
        <w:pStyle w:val="ListParagraph"/>
        <w:ind w:left="1080"/>
        <w:rPr>
          <w:rFonts w:cs="Arial"/>
        </w:rPr>
      </w:pPr>
    </w:p>
    <w:p w14:paraId="4EC05EDC" w14:textId="4BE0D394" w:rsidR="002865AF" w:rsidRPr="00D370B0" w:rsidRDefault="002865AF" w:rsidP="00B56718">
      <w:pPr>
        <w:pStyle w:val="ListParagraph"/>
        <w:numPr>
          <w:ilvl w:val="0"/>
          <w:numId w:val="17"/>
        </w:numPr>
        <w:ind w:left="1080"/>
        <w:rPr>
          <w:rFonts w:cs="Arial"/>
        </w:rPr>
      </w:pPr>
      <w:r w:rsidRPr="00D370B0">
        <w:rPr>
          <w:rFonts w:cs="Arial"/>
        </w:rPr>
        <w:t>Strategic plans, whether formulated by individual agencies or by partnerships, include safeguarding as a theme</w:t>
      </w:r>
      <w:r w:rsidR="00DB00E2" w:rsidRPr="00D370B0">
        <w:rPr>
          <w:rFonts w:cs="Arial"/>
        </w:rPr>
        <w:t>,</w:t>
      </w:r>
      <w:r w:rsidRPr="00D370B0">
        <w:rPr>
          <w:rFonts w:cs="Arial"/>
        </w:rPr>
        <w:t xml:space="preserve"> to ensure that existing strategies and service delivery</w:t>
      </w:r>
      <w:r w:rsidR="00187B18" w:rsidRPr="00D370B0">
        <w:rPr>
          <w:rFonts w:cs="Arial"/>
        </w:rPr>
        <w:t>,</w:t>
      </w:r>
      <w:r w:rsidRPr="00D370B0">
        <w:rPr>
          <w:rFonts w:cs="Arial"/>
        </w:rPr>
        <w:t xml:space="preserve"> as well as emerging plans for improvement</w:t>
      </w:r>
      <w:r w:rsidR="00187B18" w:rsidRPr="00D370B0">
        <w:rPr>
          <w:rFonts w:cs="Arial"/>
        </w:rPr>
        <w:t>,</w:t>
      </w:r>
      <w:r w:rsidRPr="00D370B0">
        <w:rPr>
          <w:rFonts w:cs="Arial"/>
        </w:rPr>
        <w:t xml:space="preserve"> include effective safeguarding arrangements</w:t>
      </w:r>
      <w:r w:rsidR="00DB00E2" w:rsidRPr="00D370B0">
        <w:rPr>
          <w:rFonts w:cs="Arial"/>
        </w:rPr>
        <w:t xml:space="preserve">. </w:t>
      </w:r>
    </w:p>
    <w:p w14:paraId="359CF1C9" w14:textId="77777777" w:rsidR="00DE7AF5" w:rsidRPr="00D370B0" w:rsidRDefault="00DE7AF5" w:rsidP="00DE7AF5">
      <w:pPr>
        <w:pStyle w:val="ListParagraph"/>
        <w:ind w:left="1080"/>
        <w:rPr>
          <w:rFonts w:cs="Arial"/>
        </w:rPr>
      </w:pPr>
    </w:p>
    <w:p w14:paraId="4503F3A4" w14:textId="7BF24092" w:rsidR="003355E6" w:rsidRPr="00D370B0" w:rsidRDefault="004F1E5D" w:rsidP="00B56718">
      <w:pPr>
        <w:pStyle w:val="ListParagraph"/>
        <w:numPr>
          <w:ilvl w:val="0"/>
          <w:numId w:val="17"/>
        </w:numPr>
        <w:ind w:left="1080"/>
        <w:rPr>
          <w:rFonts w:cs="Arial"/>
        </w:rPr>
      </w:pPr>
      <w:r w:rsidRPr="00D370B0">
        <w:rPr>
          <w:rFonts w:cs="Arial"/>
        </w:rPr>
        <w:t xml:space="preserve">Identifying areas of commonality and pooling evidence, </w:t>
      </w:r>
      <w:r w:rsidR="00D370B0" w:rsidRPr="00D370B0">
        <w:rPr>
          <w:rFonts w:cs="Arial"/>
        </w:rPr>
        <w:t>expertise,</w:t>
      </w:r>
      <w:r w:rsidRPr="00D370B0">
        <w:rPr>
          <w:rFonts w:cs="Arial"/>
        </w:rPr>
        <w:t xml:space="preserve"> and resources to influence policy, </w:t>
      </w:r>
      <w:r w:rsidR="00D370B0" w:rsidRPr="00D370B0">
        <w:rPr>
          <w:rFonts w:cs="Arial"/>
        </w:rPr>
        <w:t>practice,</w:t>
      </w:r>
      <w:r w:rsidRPr="00D370B0">
        <w:rPr>
          <w:rFonts w:cs="Arial"/>
        </w:rPr>
        <w:t xml:space="preserve"> and outcomes </w:t>
      </w:r>
      <w:r w:rsidR="00DB00E2" w:rsidRPr="00D370B0">
        <w:rPr>
          <w:rFonts w:cs="Arial"/>
        </w:rPr>
        <w:t xml:space="preserve">locally. </w:t>
      </w:r>
    </w:p>
    <w:p w14:paraId="1CAC7E08" w14:textId="77777777" w:rsidR="00DE7AF5" w:rsidRPr="00D370B0" w:rsidRDefault="00DE7AF5" w:rsidP="00DE7AF5">
      <w:pPr>
        <w:pStyle w:val="ListParagraph"/>
        <w:ind w:left="1080"/>
        <w:rPr>
          <w:rFonts w:cs="Arial"/>
        </w:rPr>
      </w:pPr>
    </w:p>
    <w:p w14:paraId="43A6ACA0" w14:textId="60F47154" w:rsidR="004F1E5D" w:rsidRPr="00D370B0" w:rsidRDefault="00972600" w:rsidP="00B56718">
      <w:pPr>
        <w:pStyle w:val="ListParagraph"/>
        <w:numPr>
          <w:ilvl w:val="0"/>
          <w:numId w:val="17"/>
        </w:numPr>
        <w:ind w:left="1080"/>
        <w:rPr>
          <w:rFonts w:cs="Arial"/>
        </w:rPr>
      </w:pPr>
      <w:r w:rsidRPr="00D370B0">
        <w:rPr>
          <w:rFonts w:cs="Arial"/>
        </w:rPr>
        <w:t>Ensuring health, wellbeing and s</w:t>
      </w:r>
      <w:r w:rsidR="00E86C10" w:rsidRPr="00D370B0">
        <w:rPr>
          <w:rFonts w:cs="Arial"/>
        </w:rPr>
        <w:t>afeguardin</w:t>
      </w:r>
      <w:r w:rsidRPr="00D370B0">
        <w:rPr>
          <w:rFonts w:cs="Arial"/>
        </w:rPr>
        <w:t>g is everyone’s responsibility and</w:t>
      </w:r>
      <w:r w:rsidR="00E86C10" w:rsidRPr="00D370B0">
        <w:rPr>
          <w:rFonts w:cs="Arial"/>
        </w:rPr>
        <w:t xml:space="preserve"> each organisation and individuals within those organisations must play their full part. </w:t>
      </w:r>
    </w:p>
    <w:p w14:paraId="602DE156" w14:textId="77777777" w:rsidR="00DE7AF5" w:rsidRPr="00D370B0" w:rsidRDefault="00DE7AF5" w:rsidP="00DE7AF5">
      <w:pPr>
        <w:pStyle w:val="ListParagraph"/>
        <w:ind w:left="1080"/>
        <w:rPr>
          <w:rFonts w:cs="Arial"/>
        </w:rPr>
      </w:pPr>
    </w:p>
    <w:p w14:paraId="6C394BFE" w14:textId="5B2A9833" w:rsidR="004F1E5D" w:rsidRPr="00D370B0" w:rsidRDefault="004F1E5D" w:rsidP="00B56718">
      <w:pPr>
        <w:pStyle w:val="ListParagraph"/>
        <w:numPr>
          <w:ilvl w:val="0"/>
          <w:numId w:val="17"/>
        </w:numPr>
        <w:ind w:left="1080"/>
        <w:rPr>
          <w:rFonts w:cs="Arial"/>
        </w:rPr>
      </w:pPr>
      <w:r w:rsidRPr="00D370B0">
        <w:rPr>
          <w:rFonts w:cs="Arial"/>
        </w:rPr>
        <w:t>Sharing learning</w:t>
      </w:r>
      <w:r w:rsidR="005E0E51" w:rsidRPr="00D370B0">
        <w:rPr>
          <w:rFonts w:cs="Arial"/>
        </w:rPr>
        <w:t xml:space="preserve"> from safeguarding reviews</w:t>
      </w:r>
      <w:r w:rsidRPr="00D370B0">
        <w:rPr>
          <w:rFonts w:cs="Arial"/>
        </w:rPr>
        <w:t xml:space="preserve"> and building on strengths</w:t>
      </w:r>
      <w:r w:rsidR="00C33AE3" w:rsidRPr="00D370B0">
        <w:rPr>
          <w:rFonts w:cs="Arial"/>
        </w:rPr>
        <w:t xml:space="preserve"> and using our collective resources to address areas of concern or which require further development</w:t>
      </w:r>
      <w:r w:rsidR="001F5466" w:rsidRPr="00D370B0">
        <w:rPr>
          <w:rFonts w:cs="Arial"/>
        </w:rPr>
        <w:t>.</w:t>
      </w:r>
    </w:p>
    <w:p w14:paraId="0C1DD551" w14:textId="77777777" w:rsidR="00DE7AF5" w:rsidRPr="00D370B0" w:rsidRDefault="00DE7AF5" w:rsidP="00DE7AF5">
      <w:pPr>
        <w:rPr>
          <w:rFonts w:cs="Arial"/>
        </w:rPr>
      </w:pPr>
    </w:p>
    <w:p w14:paraId="4692C4AD" w14:textId="75AA8AC8" w:rsidR="00DE712B" w:rsidRPr="00D370B0" w:rsidRDefault="00C92AB9" w:rsidP="00F61687">
      <w:pPr>
        <w:pStyle w:val="Heading2"/>
        <w:rPr>
          <w:rFonts w:cs="Arial"/>
          <w:color w:val="0070C0"/>
        </w:rPr>
      </w:pPr>
      <w:r w:rsidRPr="00D370B0">
        <w:rPr>
          <w:rFonts w:cs="Arial"/>
          <w:color w:val="0070C0"/>
        </w:rPr>
        <w:t xml:space="preserve">     </w:t>
      </w:r>
      <w:r w:rsidR="00DE712B" w:rsidRPr="00D370B0">
        <w:rPr>
          <w:rFonts w:cs="Arial"/>
          <w:color w:val="0070C0"/>
        </w:rPr>
        <w:t>Partnership arrangements with the Health and Wellbeing Board (HWB)</w:t>
      </w:r>
      <w:r w:rsidR="00382644" w:rsidRPr="00D370B0">
        <w:rPr>
          <w:rFonts w:cs="Arial"/>
          <w:color w:val="0070C0"/>
        </w:rPr>
        <w:t xml:space="preserve"> </w:t>
      </w:r>
    </w:p>
    <w:p w14:paraId="079008A1" w14:textId="65EEC776" w:rsidR="00DE712B" w:rsidRPr="00D370B0" w:rsidRDefault="00DE712B" w:rsidP="00B56718">
      <w:pPr>
        <w:pStyle w:val="Heading2"/>
        <w:numPr>
          <w:ilvl w:val="1"/>
          <w:numId w:val="2"/>
        </w:numPr>
        <w:spacing w:line="240" w:lineRule="auto"/>
        <w:ind w:hanging="720"/>
        <w:rPr>
          <w:rFonts w:cs="Arial"/>
          <w:b w:val="0"/>
          <w:bCs w:val="0"/>
          <w:szCs w:val="24"/>
        </w:rPr>
      </w:pPr>
      <w:r w:rsidRPr="00D370B0">
        <w:rPr>
          <w:rFonts w:cs="Arial"/>
          <w:b w:val="0"/>
          <w:bCs w:val="0"/>
          <w:szCs w:val="24"/>
        </w:rPr>
        <w:t xml:space="preserve">HWBs were established by the Health and Social Care Act 2012.  They are a forum for leaders from the health and social care system </w:t>
      </w:r>
      <w:r w:rsidR="00910B9D" w:rsidRPr="00D370B0">
        <w:rPr>
          <w:rFonts w:cs="Arial"/>
          <w:b w:val="0"/>
          <w:bCs w:val="0"/>
          <w:szCs w:val="24"/>
        </w:rPr>
        <w:t xml:space="preserve">with responsibilities for commissioning and providing health services, public </w:t>
      </w:r>
      <w:r w:rsidR="00D370B0" w:rsidRPr="00D370B0">
        <w:rPr>
          <w:rFonts w:cs="Arial"/>
          <w:b w:val="0"/>
          <w:bCs w:val="0"/>
          <w:szCs w:val="24"/>
        </w:rPr>
        <w:t>health,</w:t>
      </w:r>
      <w:r w:rsidR="00910B9D" w:rsidRPr="00D370B0">
        <w:rPr>
          <w:rFonts w:cs="Arial"/>
          <w:b w:val="0"/>
          <w:bCs w:val="0"/>
          <w:szCs w:val="24"/>
        </w:rPr>
        <w:t xml:space="preserve"> and social care </w:t>
      </w:r>
      <w:r w:rsidRPr="00D370B0">
        <w:rPr>
          <w:rFonts w:cs="Arial"/>
          <w:b w:val="0"/>
          <w:bCs w:val="0"/>
          <w:szCs w:val="24"/>
        </w:rPr>
        <w:t>to work together to improve the health and wellbeing of the local population and reduce health inequalities.</w:t>
      </w:r>
    </w:p>
    <w:p w14:paraId="3BA7AB8E" w14:textId="29AAC74A" w:rsidR="00DE712B" w:rsidRPr="00D370B0" w:rsidRDefault="00B14890" w:rsidP="00B56718">
      <w:pPr>
        <w:pStyle w:val="Heading2"/>
        <w:numPr>
          <w:ilvl w:val="1"/>
          <w:numId w:val="2"/>
        </w:numPr>
        <w:spacing w:line="240" w:lineRule="auto"/>
        <w:ind w:hanging="720"/>
        <w:rPr>
          <w:rFonts w:cs="Arial"/>
          <w:b w:val="0"/>
          <w:bCs w:val="0"/>
          <w:szCs w:val="24"/>
        </w:rPr>
      </w:pPr>
      <w:r w:rsidRPr="00B14890">
        <w:rPr>
          <w:rFonts w:cs="Arial"/>
          <w:b w:val="0"/>
          <w:bCs w:val="0"/>
          <w:szCs w:val="24"/>
        </w:rPr>
        <w:t>HWB members collaborate to understand the needs of the local community, agree priorities through the Joint Strategic Needs Assessment (JSNA) and Health and Wellbeing Strategy.  The HWB has strategic influence over commissioning decisions across health, public health and social care through the Health and Wellbeing Strategy and the NHS Sussex Integrated Care Strategy and Shared Delivery Plan (SDP).  The HWB has an interest in the wider determinants of health and wellbeing including housing and education.</w:t>
      </w:r>
    </w:p>
    <w:p w14:paraId="52756C0B" w14:textId="21C3F9D2" w:rsidR="00910B9D" w:rsidRPr="00D370B0" w:rsidRDefault="00910B9D" w:rsidP="00B56718">
      <w:pPr>
        <w:pStyle w:val="Heading2"/>
        <w:numPr>
          <w:ilvl w:val="1"/>
          <w:numId w:val="2"/>
        </w:numPr>
        <w:spacing w:line="240" w:lineRule="auto"/>
        <w:ind w:hanging="720"/>
        <w:rPr>
          <w:rFonts w:cs="Arial"/>
          <w:b w:val="0"/>
          <w:bCs w:val="0"/>
          <w:szCs w:val="24"/>
        </w:rPr>
      </w:pPr>
      <w:r w:rsidRPr="00D370B0">
        <w:rPr>
          <w:rFonts w:cs="Arial"/>
          <w:b w:val="0"/>
          <w:bCs w:val="0"/>
          <w:szCs w:val="24"/>
        </w:rPr>
        <w:t>There is a statutory requirement for the East Sussex Safeguarding Adults Board and East Sussex Safeguarding Children Partnership to present their annual reports to the HWB.</w:t>
      </w:r>
    </w:p>
    <w:p w14:paraId="7653A782" w14:textId="77777777" w:rsidR="00702EB5" w:rsidRPr="00D370B0" w:rsidRDefault="00702EB5" w:rsidP="00702EB5">
      <w:pPr>
        <w:rPr>
          <w:rFonts w:cs="Arial"/>
        </w:rPr>
      </w:pPr>
    </w:p>
    <w:p w14:paraId="39994305" w14:textId="04401FE5" w:rsidR="00741FEF" w:rsidRPr="00D370B0" w:rsidRDefault="00C92AB9" w:rsidP="00DE7AF5">
      <w:pPr>
        <w:pStyle w:val="Heading2"/>
        <w:rPr>
          <w:rFonts w:cs="Arial"/>
          <w:color w:val="0070C0"/>
        </w:rPr>
      </w:pPr>
      <w:r w:rsidRPr="00D370B0">
        <w:rPr>
          <w:rFonts w:cs="Arial"/>
          <w:color w:val="0070C0"/>
        </w:rPr>
        <w:t xml:space="preserve">      </w:t>
      </w:r>
      <w:r w:rsidR="00A05CE7" w:rsidRPr="00D370B0">
        <w:rPr>
          <w:rFonts w:cs="Arial"/>
          <w:color w:val="0070C0"/>
        </w:rPr>
        <w:t>Mechanisms for collaboration</w:t>
      </w:r>
    </w:p>
    <w:p w14:paraId="3FD40A3C" w14:textId="7E443975" w:rsidR="00DE7AF5" w:rsidRPr="00D370B0" w:rsidRDefault="00DE7AF5" w:rsidP="00B56718">
      <w:pPr>
        <w:pStyle w:val="Heading2"/>
        <w:numPr>
          <w:ilvl w:val="1"/>
          <w:numId w:val="2"/>
        </w:numPr>
        <w:spacing w:line="240" w:lineRule="auto"/>
        <w:ind w:hanging="720"/>
        <w:rPr>
          <w:rFonts w:cs="Arial"/>
          <w:b w:val="0"/>
          <w:bCs w:val="0"/>
          <w:szCs w:val="24"/>
        </w:rPr>
      </w:pPr>
      <w:r w:rsidRPr="00D370B0">
        <w:rPr>
          <w:rFonts w:cs="Arial"/>
          <w:b w:val="0"/>
          <w:bCs w:val="0"/>
          <w:szCs w:val="24"/>
        </w:rPr>
        <w:t xml:space="preserve">To achieve our aims the partnerships will: </w:t>
      </w:r>
    </w:p>
    <w:p w14:paraId="11FBF0D4" w14:textId="2070B66F" w:rsidR="00DE7AF5" w:rsidRPr="00D370B0" w:rsidRDefault="004A6760" w:rsidP="00B56718">
      <w:pPr>
        <w:pStyle w:val="ListParagraph"/>
        <w:numPr>
          <w:ilvl w:val="0"/>
          <w:numId w:val="5"/>
        </w:numPr>
        <w:spacing w:before="120" w:after="120" w:line="240" w:lineRule="auto"/>
        <w:ind w:left="1080"/>
        <w:rPr>
          <w:rFonts w:cs="Arial"/>
          <w:szCs w:val="24"/>
        </w:rPr>
      </w:pPr>
      <w:r w:rsidRPr="00D370B0">
        <w:rPr>
          <w:rFonts w:cs="Arial"/>
          <w:szCs w:val="24"/>
        </w:rPr>
        <w:t xml:space="preserve">Present their </w:t>
      </w:r>
      <w:r w:rsidR="0025199B" w:rsidRPr="00D370B0">
        <w:rPr>
          <w:rFonts w:cs="Arial"/>
          <w:szCs w:val="24"/>
        </w:rPr>
        <w:t xml:space="preserve">annual reports and/or business priorities to each other’s </w:t>
      </w:r>
      <w:r w:rsidR="00EC11E2" w:rsidRPr="00D370B0">
        <w:rPr>
          <w:rFonts w:cs="Arial"/>
          <w:szCs w:val="24"/>
        </w:rPr>
        <w:t>b</w:t>
      </w:r>
      <w:r w:rsidR="0025199B" w:rsidRPr="00D370B0">
        <w:rPr>
          <w:rFonts w:cs="Arial"/>
          <w:szCs w:val="24"/>
        </w:rPr>
        <w:t>oards as well as to the H</w:t>
      </w:r>
      <w:r w:rsidR="00C92AB9" w:rsidRPr="00D370B0">
        <w:rPr>
          <w:rFonts w:cs="Arial"/>
          <w:szCs w:val="24"/>
        </w:rPr>
        <w:t>WB</w:t>
      </w:r>
      <w:r w:rsidR="009E2CFF" w:rsidRPr="00D370B0">
        <w:rPr>
          <w:rFonts w:cs="Arial"/>
          <w:szCs w:val="24"/>
        </w:rPr>
        <w:t xml:space="preserve"> upon request</w:t>
      </w:r>
      <w:r w:rsidR="0025199B" w:rsidRPr="00D370B0">
        <w:rPr>
          <w:rFonts w:cs="Arial"/>
          <w:szCs w:val="24"/>
        </w:rPr>
        <w:t xml:space="preserve">. Sharing annual reports provides an opportunity for the boards and partnerships to comment on performance, </w:t>
      </w:r>
      <w:r w:rsidR="0025199B" w:rsidRPr="00D370B0">
        <w:rPr>
          <w:rFonts w:cs="Arial"/>
          <w:szCs w:val="24"/>
        </w:rPr>
        <w:lastRenderedPageBreak/>
        <w:t xml:space="preserve">progress of areas of joint working, and identify any future areas for joint working. </w:t>
      </w:r>
    </w:p>
    <w:p w14:paraId="4FC9CA1F" w14:textId="77777777" w:rsidR="00DE7AF5" w:rsidRPr="00D370B0" w:rsidRDefault="00DE7AF5" w:rsidP="00EC11E2">
      <w:pPr>
        <w:pStyle w:val="ListParagraph"/>
        <w:spacing w:before="120" w:after="120" w:line="240" w:lineRule="auto"/>
        <w:ind w:left="1080"/>
        <w:rPr>
          <w:rFonts w:cs="Arial"/>
          <w:szCs w:val="24"/>
        </w:rPr>
      </w:pPr>
    </w:p>
    <w:p w14:paraId="392F8545" w14:textId="5EEC385F" w:rsidR="00DE7AF5" w:rsidRPr="00D370B0" w:rsidRDefault="0025199B" w:rsidP="00B56718">
      <w:pPr>
        <w:pStyle w:val="ListParagraph"/>
        <w:numPr>
          <w:ilvl w:val="0"/>
          <w:numId w:val="5"/>
        </w:numPr>
        <w:spacing w:before="120" w:after="120" w:line="240" w:lineRule="auto"/>
        <w:ind w:left="1080"/>
        <w:rPr>
          <w:rFonts w:cs="Arial"/>
          <w:szCs w:val="24"/>
        </w:rPr>
      </w:pPr>
      <w:r w:rsidRPr="00D370B0">
        <w:rPr>
          <w:rFonts w:cs="Arial"/>
          <w:szCs w:val="24"/>
        </w:rPr>
        <w:t>Share fo</w:t>
      </w:r>
      <w:r w:rsidR="00741FEF" w:rsidRPr="00D370B0">
        <w:rPr>
          <w:rFonts w:cs="Arial"/>
          <w:szCs w:val="24"/>
        </w:rPr>
        <w:t xml:space="preserve">rmal </w:t>
      </w:r>
      <w:r w:rsidR="00EC11E2" w:rsidRPr="00D370B0">
        <w:rPr>
          <w:rFonts w:cs="Arial"/>
          <w:szCs w:val="24"/>
        </w:rPr>
        <w:t>b</w:t>
      </w:r>
      <w:r w:rsidR="00741FEF" w:rsidRPr="00D370B0">
        <w:rPr>
          <w:rFonts w:cs="Arial"/>
          <w:szCs w:val="24"/>
        </w:rPr>
        <w:t xml:space="preserve">oard meeting discussions. Meeting agendas and resulting actions/recommendations for the four boards and partnerships will be shared with the respective </w:t>
      </w:r>
      <w:r w:rsidR="00EC11E2" w:rsidRPr="00D370B0">
        <w:rPr>
          <w:rFonts w:cs="Arial"/>
          <w:szCs w:val="24"/>
        </w:rPr>
        <w:t>c</w:t>
      </w:r>
      <w:r w:rsidR="00741FEF" w:rsidRPr="00D370B0">
        <w:rPr>
          <w:rFonts w:cs="Arial"/>
          <w:szCs w:val="24"/>
        </w:rPr>
        <w:t xml:space="preserve">hairs and business managers. This will provide an opportunity for support, </w:t>
      </w:r>
      <w:r w:rsidR="00D370B0" w:rsidRPr="00D370B0">
        <w:rPr>
          <w:rFonts w:cs="Arial"/>
          <w:szCs w:val="24"/>
        </w:rPr>
        <w:t>challenge,</w:t>
      </w:r>
      <w:r w:rsidR="00741FEF" w:rsidRPr="00D370B0">
        <w:rPr>
          <w:rFonts w:cs="Arial"/>
          <w:szCs w:val="24"/>
        </w:rPr>
        <w:t xml:space="preserve"> and alignment of business plans to feed into the planning process for strategies and plans.</w:t>
      </w:r>
    </w:p>
    <w:p w14:paraId="6F187012" w14:textId="77777777" w:rsidR="00DE7AF5" w:rsidRPr="00D370B0" w:rsidRDefault="00DE7AF5" w:rsidP="00EC11E2">
      <w:pPr>
        <w:pStyle w:val="ListParagraph"/>
        <w:ind w:left="1080"/>
        <w:rPr>
          <w:rFonts w:cs="Arial"/>
          <w:szCs w:val="24"/>
        </w:rPr>
      </w:pPr>
    </w:p>
    <w:p w14:paraId="5A76A9BD" w14:textId="34DEF932" w:rsidR="00DE7AF5" w:rsidRPr="00D370B0" w:rsidRDefault="00375029" w:rsidP="00B56718">
      <w:pPr>
        <w:pStyle w:val="ListParagraph"/>
        <w:numPr>
          <w:ilvl w:val="0"/>
          <w:numId w:val="5"/>
        </w:numPr>
        <w:spacing w:before="120" w:after="120" w:line="240" w:lineRule="auto"/>
        <w:ind w:left="1080"/>
        <w:rPr>
          <w:rFonts w:cs="Arial"/>
          <w:szCs w:val="24"/>
        </w:rPr>
      </w:pPr>
      <w:r w:rsidRPr="00D370B0">
        <w:rPr>
          <w:rFonts w:cs="Arial"/>
          <w:szCs w:val="24"/>
        </w:rPr>
        <w:t xml:space="preserve">Members who sit on more than one </w:t>
      </w:r>
      <w:r w:rsidR="00EC11E2" w:rsidRPr="00D370B0">
        <w:rPr>
          <w:rFonts w:cs="Arial"/>
          <w:szCs w:val="24"/>
        </w:rPr>
        <w:t>b</w:t>
      </w:r>
      <w:r w:rsidRPr="00D370B0">
        <w:rPr>
          <w:rFonts w:cs="Arial"/>
          <w:szCs w:val="24"/>
        </w:rPr>
        <w:t xml:space="preserve">oard are expected to attend meetings regularly. They have a key role in ensuring they represent their organisations and share information on the issues and concerns being discussed at both </w:t>
      </w:r>
      <w:r w:rsidR="00EC11E2" w:rsidRPr="00D370B0">
        <w:rPr>
          <w:rFonts w:cs="Arial"/>
          <w:szCs w:val="24"/>
        </w:rPr>
        <w:t>b</w:t>
      </w:r>
      <w:r w:rsidRPr="00D370B0">
        <w:rPr>
          <w:rFonts w:cs="Arial"/>
          <w:szCs w:val="24"/>
        </w:rPr>
        <w:t>oards. They are a key mechanism for linking and sharing information at this strategic level.</w:t>
      </w:r>
    </w:p>
    <w:p w14:paraId="57ADDFBA" w14:textId="77777777" w:rsidR="00DE7AF5" w:rsidRPr="00D370B0" w:rsidRDefault="00DE7AF5" w:rsidP="00EC11E2">
      <w:pPr>
        <w:pStyle w:val="ListParagraph"/>
        <w:spacing w:before="120" w:after="120" w:line="240" w:lineRule="auto"/>
        <w:ind w:left="1080"/>
        <w:rPr>
          <w:rFonts w:cs="Arial"/>
        </w:rPr>
      </w:pPr>
    </w:p>
    <w:p w14:paraId="18D2FAFE" w14:textId="47BA7882" w:rsidR="00DE7AF5" w:rsidRPr="00D370B0" w:rsidRDefault="005162E7" w:rsidP="00B56718">
      <w:pPr>
        <w:pStyle w:val="ListParagraph"/>
        <w:numPr>
          <w:ilvl w:val="0"/>
          <w:numId w:val="5"/>
        </w:numPr>
        <w:spacing w:before="120" w:after="120" w:line="240" w:lineRule="auto"/>
        <w:ind w:left="1080"/>
        <w:rPr>
          <w:rFonts w:cs="Arial"/>
        </w:rPr>
      </w:pPr>
      <w:r w:rsidRPr="00D370B0">
        <w:rPr>
          <w:rFonts w:cs="Arial"/>
        </w:rPr>
        <w:t>Identify the lead partnership and respective responsibilities for a particular issue or priority and adopt a collaborative approach across policies or areas of mutual interest</w:t>
      </w:r>
      <w:r w:rsidR="00D1108E" w:rsidRPr="00D370B0">
        <w:rPr>
          <w:rFonts w:cs="Arial"/>
        </w:rPr>
        <w:t>.</w:t>
      </w:r>
    </w:p>
    <w:p w14:paraId="1D229BB0" w14:textId="77777777" w:rsidR="00DE7AF5" w:rsidRPr="00D370B0" w:rsidRDefault="00DE7AF5" w:rsidP="00EC11E2">
      <w:pPr>
        <w:pStyle w:val="ListParagraph"/>
        <w:spacing w:before="120" w:after="120" w:line="240" w:lineRule="auto"/>
        <w:ind w:left="1080"/>
        <w:rPr>
          <w:rFonts w:cs="Arial"/>
        </w:rPr>
      </w:pPr>
    </w:p>
    <w:p w14:paraId="5068B705" w14:textId="77777777" w:rsidR="00B56718" w:rsidRPr="00D370B0" w:rsidRDefault="00DE7AF5" w:rsidP="00B56718">
      <w:pPr>
        <w:pStyle w:val="ListParagraph"/>
        <w:numPr>
          <w:ilvl w:val="0"/>
          <w:numId w:val="5"/>
        </w:numPr>
        <w:spacing w:before="120" w:after="120" w:line="240" w:lineRule="auto"/>
        <w:ind w:left="1080"/>
        <w:rPr>
          <w:rFonts w:cs="Arial"/>
        </w:rPr>
      </w:pPr>
      <w:r w:rsidRPr="00D370B0">
        <w:rPr>
          <w:rFonts w:cs="Arial"/>
        </w:rPr>
        <w:t>E</w:t>
      </w:r>
      <w:r w:rsidR="005162E7" w:rsidRPr="00D370B0">
        <w:rPr>
          <w:rFonts w:cs="Arial"/>
        </w:rPr>
        <w:t>nsure that there is a shared approach to practice reviews in the count</w:t>
      </w:r>
      <w:r w:rsidRPr="00D370B0">
        <w:rPr>
          <w:rFonts w:cs="Arial"/>
        </w:rPr>
        <w:t xml:space="preserve">y </w:t>
      </w:r>
      <w:r w:rsidR="005162E7" w:rsidRPr="00D370B0">
        <w:rPr>
          <w:rFonts w:cs="Arial"/>
        </w:rPr>
        <w:t>and the learning to emerge from these</w:t>
      </w:r>
      <w:r w:rsidR="00B56718" w:rsidRPr="00D370B0">
        <w:rPr>
          <w:rFonts w:cs="Arial"/>
        </w:rPr>
        <w:t xml:space="preserve">, this </w:t>
      </w:r>
      <w:r w:rsidR="005162E7" w:rsidRPr="00D370B0">
        <w:rPr>
          <w:rFonts w:cs="Arial"/>
        </w:rPr>
        <w:t>will include</w:t>
      </w:r>
      <w:r w:rsidR="00B56718" w:rsidRPr="00D370B0">
        <w:rPr>
          <w:rFonts w:cs="Arial"/>
        </w:rPr>
        <w:t>:</w:t>
      </w:r>
    </w:p>
    <w:p w14:paraId="5C422BBB" w14:textId="77777777" w:rsidR="00B56718" w:rsidRPr="00D370B0" w:rsidRDefault="00B56718" w:rsidP="00B56718">
      <w:pPr>
        <w:pStyle w:val="ListParagraph"/>
        <w:rPr>
          <w:rFonts w:cs="Arial"/>
        </w:rPr>
      </w:pPr>
    </w:p>
    <w:p w14:paraId="418F6943" w14:textId="497B3955" w:rsidR="00B56718" w:rsidRPr="00D370B0" w:rsidRDefault="004133B5" w:rsidP="00B56718">
      <w:pPr>
        <w:pStyle w:val="ListParagraph"/>
        <w:numPr>
          <w:ilvl w:val="0"/>
          <w:numId w:val="21"/>
        </w:numPr>
        <w:spacing w:before="120" w:after="120" w:line="240" w:lineRule="auto"/>
        <w:rPr>
          <w:rFonts w:cs="Arial"/>
        </w:rPr>
      </w:pPr>
      <w:r w:rsidRPr="00D370B0">
        <w:rPr>
          <w:rFonts w:cs="Arial"/>
        </w:rPr>
        <w:t xml:space="preserve">Local </w:t>
      </w:r>
      <w:r w:rsidR="005162E7" w:rsidRPr="00D370B0">
        <w:rPr>
          <w:rFonts w:cs="Arial"/>
        </w:rPr>
        <w:t>Child Safeguarding Practice Reviews (</w:t>
      </w:r>
      <w:r w:rsidRPr="00D370B0">
        <w:rPr>
          <w:rFonts w:cs="Arial"/>
        </w:rPr>
        <w:t>L</w:t>
      </w:r>
      <w:r w:rsidR="005162E7" w:rsidRPr="00D370B0">
        <w:rPr>
          <w:rFonts w:cs="Arial"/>
        </w:rPr>
        <w:t>CSPRs)</w:t>
      </w:r>
    </w:p>
    <w:p w14:paraId="026956BE" w14:textId="77777777" w:rsidR="00B56718" w:rsidRPr="00D370B0" w:rsidRDefault="005162E7" w:rsidP="00B56718">
      <w:pPr>
        <w:pStyle w:val="ListParagraph"/>
        <w:numPr>
          <w:ilvl w:val="0"/>
          <w:numId w:val="21"/>
        </w:numPr>
        <w:spacing w:before="120" w:after="120" w:line="240" w:lineRule="auto"/>
        <w:rPr>
          <w:rFonts w:cs="Arial"/>
        </w:rPr>
      </w:pPr>
      <w:r w:rsidRPr="00D370B0">
        <w:rPr>
          <w:rFonts w:cs="Arial"/>
        </w:rPr>
        <w:t>Safeguarding Adults Reviews (SARs)</w:t>
      </w:r>
    </w:p>
    <w:p w14:paraId="3EF96FCB" w14:textId="77777777" w:rsidR="00B56718" w:rsidRPr="00D370B0" w:rsidRDefault="005162E7" w:rsidP="00B56718">
      <w:pPr>
        <w:pStyle w:val="ListParagraph"/>
        <w:numPr>
          <w:ilvl w:val="0"/>
          <w:numId w:val="21"/>
        </w:numPr>
        <w:spacing w:before="120" w:after="120" w:line="240" w:lineRule="auto"/>
        <w:rPr>
          <w:rFonts w:cs="Arial"/>
        </w:rPr>
      </w:pPr>
      <w:r w:rsidRPr="00D370B0">
        <w:rPr>
          <w:rFonts w:cs="Arial"/>
        </w:rPr>
        <w:t>Domestic Homicide Reviews (DHRs)</w:t>
      </w:r>
      <w:r w:rsidR="00B56718" w:rsidRPr="00D370B0">
        <w:rPr>
          <w:rFonts w:cs="Arial"/>
        </w:rPr>
        <w:t xml:space="preserve"> </w:t>
      </w:r>
    </w:p>
    <w:p w14:paraId="50601E9A" w14:textId="4CB5AFE3" w:rsidR="00B56718" w:rsidRPr="00D370B0" w:rsidRDefault="00B56718" w:rsidP="00B56718">
      <w:pPr>
        <w:pStyle w:val="ListParagraph"/>
        <w:numPr>
          <w:ilvl w:val="0"/>
          <w:numId w:val="21"/>
        </w:numPr>
        <w:spacing w:before="120" w:after="120" w:line="240" w:lineRule="auto"/>
        <w:rPr>
          <w:rFonts w:cs="Arial"/>
          <w:szCs w:val="24"/>
        </w:rPr>
      </w:pPr>
      <w:r w:rsidRPr="00D370B0">
        <w:rPr>
          <w:rFonts w:cs="Arial"/>
          <w:szCs w:val="24"/>
        </w:rPr>
        <w:t xml:space="preserve">Offensive weapons </w:t>
      </w:r>
      <w:r w:rsidR="002C5D5C" w:rsidRPr="00D370B0">
        <w:rPr>
          <w:rFonts w:cs="Arial"/>
          <w:szCs w:val="24"/>
        </w:rPr>
        <w:t>H</w:t>
      </w:r>
      <w:r w:rsidRPr="00D370B0">
        <w:rPr>
          <w:rFonts w:cs="Arial"/>
          <w:szCs w:val="24"/>
        </w:rPr>
        <w:t xml:space="preserve">omicide </w:t>
      </w:r>
      <w:r w:rsidR="002C5D5C" w:rsidRPr="00D370B0">
        <w:rPr>
          <w:rFonts w:cs="Arial"/>
          <w:szCs w:val="24"/>
        </w:rPr>
        <w:t>R</w:t>
      </w:r>
      <w:r w:rsidRPr="00D370B0">
        <w:rPr>
          <w:rFonts w:cs="Arial"/>
          <w:szCs w:val="24"/>
        </w:rPr>
        <w:t xml:space="preserve">eviews (OWHRs) </w:t>
      </w:r>
    </w:p>
    <w:p w14:paraId="3F1AFD22" w14:textId="77777777" w:rsidR="00B56718" w:rsidRPr="00D370B0" w:rsidRDefault="00B56718" w:rsidP="00B56718">
      <w:pPr>
        <w:pStyle w:val="ListParagraph"/>
        <w:numPr>
          <w:ilvl w:val="0"/>
          <w:numId w:val="21"/>
        </w:numPr>
        <w:spacing w:before="120" w:after="120" w:line="240" w:lineRule="auto"/>
        <w:rPr>
          <w:rFonts w:cs="Arial"/>
          <w:szCs w:val="24"/>
        </w:rPr>
      </w:pPr>
      <w:r w:rsidRPr="00D370B0">
        <w:rPr>
          <w:rFonts w:cs="Arial"/>
          <w:szCs w:val="24"/>
        </w:rPr>
        <w:t>Drug and Alcohol Related Deaths (DARDs)</w:t>
      </w:r>
    </w:p>
    <w:p w14:paraId="016B99C4" w14:textId="77777777" w:rsidR="00B56718" w:rsidRPr="00D370B0" w:rsidRDefault="00B56718" w:rsidP="00B56718">
      <w:pPr>
        <w:spacing w:before="120" w:after="120" w:line="240" w:lineRule="auto"/>
        <w:rPr>
          <w:rFonts w:cs="Arial"/>
        </w:rPr>
      </w:pPr>
    </w:p>
    <w:p w14:paraId="6BC834D7" w14:textId="77777777" w:rsidR="00B56718" w:rsidRPr="00D370B0" w:rsidRDefault="00B56718" w:rsidP="00B56718">
      <w:pPr>
        <w:pStyle w:val="ListParagraph"/>
        <w:numPr>
          <w:ilvl w:val="0"/>
          <w:numId w:val="22"/>
        </w:numPr>
        <w:spacing w:before="120" w:after="120" w:line="240" w:lineRule="auto"/>
        <w:rPr>
          <w:rFonts w:cs="Arial"/>
          <w:szCs w:val="24"/>
        </w:rPr>
      </w:pPr>
      <w:r w:rsidRPr="00D370B0">
        <w:rPr>
          <w:rFonts w:cs="Arial"/>
        </w:rPr>
        <w:t xml:space="preserve">Identify opportunities to develop joint communication plans, to ensure that key safeguarding messages are shared effectively across the partnerships and partner organisations. </w:t>
      </w:r>
    </w:p>
    <w:p w14:paraId="114B9064" w14:textId="77777777" w:rsidR="00B56718" w:rsidRPr="00D370B0" w:rsidRDefault="00B56718" w:rsidP="00B56718">
      <w:pPr>
        <w:spacing w:before="120" w:after="120" w:line="240" w:lineRule="auto"/>
        <w:rPr>
          <w:rFonts w:cs="Arial"/>
          <w:szCs w:val="24"/>
        </w:rPr>
      </w:pPr>
    </w:p>
    <w:p w14:paraId="436BE2C5" w14:textId="3CB4560A" w:rsidR="00741FEF" w:rsidRPr="00D370B0" w:rsidRDefault="00E30DFE" w:rsidP="00B56718">
      <w:pPr>
        <w:pStyle w:val="ListParagraph"/>
        <w:numPr>
          <w:ilvl w:val="0"/>
          <w:numId w:val="5"/>
        </w:numPr>
        <w:ind w:left="1080"/>
        <w:rPr>
          <w:rFonts w:cs="Arial"/>
        </w:rPr>
      </w:pPr>
      <w:r w:rsidRPr="00D370B0">
        <w:rPr>
          <w:rFonts w:cs="Arial"/>
          <w:szCs w:val="24"/>
        </w:rPr>
        <w:t xml:space="preserve">The partnerships will ensure a lead is identified to review all respective </w:t>
      </w:r>
      <w:r w:rsidR="009E2CFF" w:rsidRPr="00D370B0">
        <w:rPr>
          <w:rFonts w:cs="Arial"/>
          <w:szCs w:val="24"/>
        </w:rPr>
        <w:t>strategic priorities</w:t>
      </w:r>
      <w:r w:rsidRPr="00D370B0">
        <w:rPr>
          <w:rFonts w:cs="Arial"/>
          <w:szCs w:val="24"/>
        </w:rPr>
        <w:t xml:space="preserve">. </w:t>
      </w:r>
    </w:p>
    <w:p w14:paraId="15914466" w14:textId="77777777" w:rsidR="00A05CE7" w:rsidRPr="00D370B0" w:rsidRDefault="00A05CE7" w:rsidP="00EC11E2">
      <w:pPr>
        <w:pStyle w:val="ListParagraph"/>
        <w:spacing w:before="120" w:after="120" w:line="240" w:lineRule="auto"/>
        <w:ind w:left="1276"/>
        <w:rPr>
          <w:rFonts w:cs="Arial"/>
          <w:color w:val="0070C0"/>
          <w:szCs w:val="24"/>
        </w:rPr>
      </w:pPr>
    </w:p>
    <w:p w14:paraId="7929056E" w14:textId="4D7E2996" w:rsidR="00370D94" w:rsidRPr="00D370B0" w:rsidRDefault="00C92AB9" w:rsidP="00F61687">
      <w:pPr>
        <w:pStyle w:val="Heading2"/>
        <w:rPr>
          <w:rFonts w:cs="Arial"/>
          <w:color w:val="0070C0"/>
        </w:rPr>
      </w:pPr>
      <w:r w:rsidRPr="00D370B0">
        <w:rPr>
          <w:rFonts w:cs="Arial"/>
          <w:color w:val="0070C0"/>
        </w:rPr>
        <w:t xml:space="preserve">      </w:t>
      </w:r>
      <w:r w:rsidR="00A05CE7" w:rsidRPr="00D370B0">
        <w:rPr>
          <w:rFonts w:cs="Arial"/>
          <w:color w:val="0070C0"/>
        </w:rPr>
        <w:t>Shared priorities and responsibilities</w:t>
      </w:r>
    </w:p>
    <w:p w14:paraId="51FC6973" w14:textId="55B7AF0A" w:rsidR="00DE7AF5" w:rsidRPr="00D370B0" w:rsidRDefault="00DE7AF5" w:rsidP="00B56718">
      <w:pPr>
        <w:pStyle w:val="Heading2"/>
        <w:numPr>
          <w:ilvl w:val="1"/>
          <w:numId w:val="2"/>
        </w:numPr>
        <w:spacing w:line="240" w:lineRule="auto"/>
        <w:ind w:hanging="720"/>
        <w:rPr>
          <w:rFonts w:cs="Arial"/>
          <w:b w:val="0"/>
          <w:bCs w:val="0"/>
        </w:rPr>
      </w:pPr>
      <w:r w:rsidRPr="00D370B0">
        <w:rPr>
          <w:rFonts w:cs="Arial"/>
          <w:b w:val="0"/>
          <w:bCs w:val="0"/>
          <w:szCs w:val="24"/>
        </w:rPr>
        <w:t xml:space="preserve">There </w:t>
      </w:r>
      <w:r w:rsidR="00370D94" w:rsidRPr="00D370B0">
        <w:rPr>
          <w:rFonts w:cs="Arial"/>
          <w:b w:val="0"/>
          <w:bCs w:val="0"/>
        </w:rPr>
        <w:t xml:space="preserve">are a number of shared priorities where the </w:t>
      </w:r>
      <w:r w:rsidR="00EC11E2" w:rsidRPr="00D370B0">
        <w:rPr>
          <w:rFonts w:cs="Arial"/>
          <w:b w:val="0"/>
          <w:bCs w:val="0"/>
        </w:rPr>
        <w:t>p</w:t>
      </w:r>
      <w:r w:rsidR="00370D94" w:rsidRPr="00D370B0">
        <w:rPr>
          <w:rFonts w:cs="Arial"/>
          <w:b w:val="0"/>
          <w:bCs w:val="0"/>
        </w:rPr>
        <w:t xml:space="preserve">artnership Boards will need to ensure that leadership and accountability for issues is </w:t>
      </w:r>
      <w:r w:rsidR="00D370B0" w:rsidRPr="00D370B0">
        <w:rPr>
          <w:rFonts w:cs="Arial"/>
          <w:b w:val="0"/>
          <w:bCs w:val="0"/>
        </w:rPr>
        <w:t>clear,</w:t>
      </w:r>
      <w:r w:rsidR="00370D94" w:rsidRPr="00D370B0">
        <w:rPr>
          <w:rFonts w:cs="Arial"/>
          <w:b w:val="0"/>
          <w:bCs w:val="0"/>
        </w:rPr>
        <w:t xml:space="preserve"> and that information is effectively shared.  These shared priorities relate to protecting adults and children from harm, abuse and neglect and include:</w:t>
      </w:r>
    </w:p>
    <w:p w14:paraId="02E6A6C7" w14:textId="77777777" w:rsidR="007E3C5B" w:rsidRPr="00D370B0" w:rsidRDefault="007E3C5B" w:rsidP="007E3C5B">
      <w:pPr>
        <w:rPr>
          <w:rFonts w:cs="Arial"/>
        </w:rPr>
      </w:pPr>
    </w:p>
    <w:p w14:paraId="10722C79" w14:textId="77777777" w:rsidR="007E3C5B" w:rsidRPr="00D370B0" w:rsidRDefault="007E3C5B" w:rsidP="007E3C5B">
      <w:pPr>
        <w:pStyle w:val="ListParagraph"/>
        <w:numPr>
          <w:ilvl w:val="0"/>
          <w:numId w:val="18"/>
        </w:numPr>
        <w:spacing w:after="0" w:line="252" w:lineRule="auto"/>
        <w:rPr>
          <w:rFonts w:cs="Arial"/>
          <w:szCs w:val="24"/>
          <w:lang w:eastAsia="en-GB"/>
        </w:rPr>
      </w:pPr>
      <w:r w:rsidRPr="00D370B0">
        <w:rPr>
          <w:rFonts w:cs="Arial"/>
          <w:szCs w:val="24"/>
        </w:rPr>
        <w:t>Domestic and sexual violence and abuse.</w:t>
      </w:r>
    </w:p>
    <w:p w14:paraId="61D0C357" w14:textId="737C3A01" w:rsidR="00DE7AF5" w:rsidRPr="00D370B0" w:rsidRDefault="00370D94" w:rsidP="00B56718">
      <w:pPr>
        <w:pStyle w:val="ListParagraph"/>
        <w:numPr>
          <w:ilvl w:val="0"/>
          <w:numId w:val="18"/>
        </w:numPr>
        <w:rPr>
          <w:rFonts w:cs="Arial"/>
        </w:rPr>
      </w:pPr>
      <w:r w:rsidRPr="00D370B0">
        <w:rPr>
          <w:rFonts w:cs="Arial"/>
        </w:rPr>
        <w:t>Mental health and emotional wellbeing.</w:t>
      </w:r>
    </w:p>
    <w:p w14:paraId="3A0DFFED" w14:textId="6ECC3B19" w:rsidR="00DE7AF5" w:rsidRPr="00D370B0" w:rsidRDefault="007E3C5B" w:rsidP="00B56718">
      <w:pPr>
        <w:pStyle w:val="ListParagraph"/>
        <w:numPr>
          <w:ilvl w:val="0"/>
          <w:numId w:val="18"/>
        </w:numPr>
        <w:rPr>
          <w:rFonts w:cs="Arial"/>
        </w:rPr>
      </w:pPr>
      <w:r w:rsidRPr="00D370B0">
        <w:rPr>
          <w:rFonts w:eastAsia="Times New Roman" w:cs="Arial"/>
          <w:szCs w:val="24"/>
        </w:rPr>
        <w:lastRenderedPageBreak/>
        <w:t>Child and adult exploitation</w:t>
      </w:r>
      <w:r w:rsidR="00370D94" w:rsidRPr="00D370B0">
        <w:rPr>
          <w:rFonts w:cs="Arial"/>
        </w:rPr>
        <w:t>, missing people, rape and sexual violence and abuse, and harmful practices (Female Genital Mutilation, Forced Marriage and ‘so called’ Honour Based Violence</w:t>
      </w:r>
      <w:r w:rsidR="008C08AE" w:rsidRPr="00D370B0">
        <w:rPr>
          <w:rFonts w:cs="Arial"/>
        </w:rPr>
        <w:t>)</w:t>
      </w:r>
      <w:r w:rsidR="00370D94" w:rsidRPr="00D370B0">
        <w:rPr>
          <w:rFonts w:cs="Arial"/>
        </w:rPr>
        <w:t>.</w:t>
      </w:r>
    </w:p>
    <w:p w14:paraId="35F14D21" w14:textId="20E2DB91" w:rsidR="006473F5" w:rsidRPr="00D370B0" w:rsidRDefault="00370D94" w:rsidP="00B56718">
      <w:pPr>
        <w:pStyle w:val="ListParagraph"/>
        <w:numPr>
          <w:ilvl w:val="0"/>
          <w:numId w:val="18"/>
        </w:numPr>
        <w:rPr>
          <w:rFonts w:cs="Arial"/>
        </w:rPr>
      </w:pPr>
      <w:r w:rsidRPr="00D370B0">
        <w:rPr>
          <w:rFonts w:cs="Arial"/>
        </w:rPr>
        <w:t>Serious and organised crime</w:t>
      </w:r>
      <w:r w:rsidR="006473F5" w:rsidRPr="00D370B0">
        <w:rPr>
          <w:rFonts w:cs="Arial"/>
        </w:rPr>
        <w:t>, including modern slavery, human trafficking, county lines and fraud and scams.</w:t>
      </w:r>
    </w:p>
    <w:p w14:paraId="6290D950" w14:textId="2CE0154D" w:rsidR="006473F5" w:rsidRPr="00D370B0" w:rsidRDefault="006473F5" w:rsidP="00B56718">
      <w:pPr>
        <w:pStyle w:val="Heading2"/>
        <w:numPr>
          <w:ilvl w:val="1"/>
          <w:numId w:val="2"/>
        </w:numPr>
        <w:spacing w:line="240" w:lineRule="auto"/>
        <w:ind w:hanging="720"/>
        <w:rPr>
          <w:rFonts w:cs="Arial"/>
          <w:b w:val="0"/>
          <w:bCs w:val="0"/>
        </w:rPr>
      </w:pPr>
      <w:r w:rsidRPr="00D370B0">
        <w:rPr>
          <w:rFonts w:cs="Arial"/>
          <w:b w:val="0"/>
          <w:bCs w:val="0"/>
        </w:rPr>
        <w:t xml:space="preserve">Newly emerging themes which the partnerships </w:t>
      </w:r>
      <w:r w:rsidR="00FB13DB" w:rsidRPr="00D370B0">
        <w:rPr>
          <w:rFonts w:cs="Arial"/>
          <w:b w:val="0"/>
          <w:bCs w:val="0"/>
        </w:rPr>
        <w:t xml:space="preserve">will </w:t>
      </w:r>
      <w:r w:rsidRPr="00D370B0">
        <w:rPr>
          <w:rFonts w:cs="Arial"/>
          <w:b w:val="0"/>
          <w:bCs w:val="0"/>
        </w:rPr>
        <w:t>prioritise over this year will include:</w:t>
      </w:r>
    </w:p>
    <w:p w14:paraId="0E9C5FEC" w14:textId="19A8432C" w:rsidR="006473F5" w:rsidRPr="00D370B0" w:rsidRDefault="006473F5" w:rsidP="00B56718">
      <w:pPr>
        <w:pStyle w:val="ListParagraph"/>
        <w:numPr>
          <w:ilvl w:val="0"/>
          <w:numId w:val="19"/>
        </w:numPr>
        <w:rPr>
          <w:rFonts w:cs="Arial"/>
        </w:rPr>
      </w:pPr>
      <w:r w:rsidRPr="00D370B0">
        <w:rPr>
          <w:rFonts w:cs="Arial"/>
        </w:rPr>
        <w:t>Serious violence, including firearms, knife crime and homicides</w:t>
      </w:r>
      <w:r w:rsidR="00145EC8" w:rsidRPr="00D370B0">
        <w:rPr>
          <w:rFonts w:cs="Arial"/>
        </w:rPr>
        <w:t>.</w:t>
      </w:r>
    </w:p>
    <w:p w14:paraId="75DE6D11" w14:textId="2BA421FC" w:rsidR="00EC6E2C" w:rsidRPr="00D370B0" w:rsidRDefault="00EC6E2C" w:rsidP="00B56718">
      <w:pPr>
        <w:pStyle w:val="ListParagraph"/>
        <w:numPr>
          <w:ilvl w:val="0"/>
          <w:numId w:val="19"/>
        </w:numPr>
        <w:rPr>
          <w:rFonts w:cs="Arial"/>
        </w:rPr>
      </w:pPr>
      <w:r w:rsidRPr="00D370B0">
        <w:rPr>
          <w:rFonts w:cs="Arial"/>
        </w:rPr>
        <w:t>Drug and alcohol related harm/death.</w:t>
      </w:r>
    </w:p>
    <w:p w14:paraId="18152EBC" w14:textId="434C59A3" w:rsidR="00EC6E2C" w:rsidRPr="00D370B0" w:rsidRDefault="00EC6E2C" w:rsidP="00B56718">
      <w:pPr>
        <w:pStyle w:val="ListParagraph"/>
        <w:numPr>
          <w:ilvl w:val="0"/>
          <w:numId w:val="19"/>
        </w:numPr>
        <w:rPr>
          <w:rFonts w:cs="Arial"/>
        </w:rPr>
      </w:pPr>
      <w:r w:rsidRPr="00D370B0">
        <w:rPr>
          <w:rFonts w:cs="Arial"/>
        </w:rPr>
        <w:t>Transitions from Children’s to Adult</w:t>
      </w:r>
      <w:r w:rsidR="00FB13DB" w:rsidRPr="00D370B0">
        <w:rPr>
          <w:rFonts w:cs="Arial"/>
        </w:rPr>
        <w:t>’</w:t>
      </w:r>
      <w:r w:rsidRPr="00D370B0">
        <w:rPr>
          <w:rFonts w:cs="Arial"/>
        </w:rPr>
        <w:t>s Services.</w:t>
      </w:r>
    </w:p>
    <w:p w14:paraId="14B8D4BE" w14:textId="748C04ED" w:rsidR="00E50D47" w:rsidRPr="00D370B0" w:rsidRDefault="006473F5" w:rsidP="00B56718">
      <w:pPr>
        <w:pStyle w:val="ListParagraph"/>
        <w:numPr>
          <w:ilvl w:val="0"/>
          <w:numId w:val="19"/>
        </w:numPr>
        <w:rPr>
          <w:rFonts w:cs="Arial"/>
        </w:rPr>
      </w:pPr>
      <w:r w:rsidRPr="00D370B0">
        <w:rPr>
          <w:rFonts w:cs="Arial"/>
        </w:rPr>
        <w:t>Working with multiple co</w:t>
      </w:r>
      <w:r w:rsidR="00203FA1" w:rsidRPr="00D370B0">
        <w:rPr>
          <w:rFonts w:cs="Arial"/>
        </w:rPr>
        <w:t>mpound</w:t>
      </w:r>
      <w:r w:rsidRPr="00D370B0">
        <w:rPr>
          <w:rFonts w:cs="Arial"/>
        </w:rPr>
        <w:t xml:space="preserve"> needs and adopting a trauma-informed approach.</w:t>
      </w:r>
      <w:r w:rsidR="00E50D47" w:rsidRPr="00D370B0">
        <w:rPr>
          <w:rFonts w:cs="Arial"/>
        </w:rPr>
        <w:t xml:space="preserve"> </w:t>
      </w:r>
    </w:p>
    <w:p w14:paraId="5E43E7D5" w14:textId="0CDECC41" w:rsidR="004B72DF" w:rsidRPr="00D370B0" w:rsidRDefault="00E50D47" w:rsidP="00DE7AF5">
      <w:pPr>
        <w:ind w:left="720" w:hanging="720"/>
        <w:rPr>
          <w:rFonts w:cs="Arial"/>
        </w:rPr>
      </w:pPr>
      <w:r w:rsidRPr="00D370B0">
        <w:rPr>
          <w:rFonts w:cs="Arial"/>
        </w:rPr>
        <w:t>6.</w:t>
      </w:r>
      <w:r w:rsidR="00102ED1" w:rsidRPr="00D370B0">
        <w:rPr>
          <w:rFonts w:cs="Arial"/>
        </w:rPr>
        <w:t>3</w:t>
      </w:r>
      <w:r w:rsidRPr="00D370B0">
        <w:rPr>
          <w:rFonts w:cs="Arial"/>
        </w:rPr>
        <w:tab/>
      </w:r>
      <w:r w:rsidR="004B72DF" w:rsidRPr="00D370B0">
        <w:rPr>
          <w:rFonts w:cs="Arial"/>
        </w:rPr>
        <w:t xml:space="preserve">Where a piece of work with cross-cutting themes is identified, the other </w:t>
      </w:r>
      <w:r w:rsidR="00EC11E2" w:rsidRPr="00D370B0">
        <w:rPr>
          <w:rFonts w:cs="Arial"/>
        </w:rPr>
        <w:t>b</w:t>
      </w:r>
      <w:r w:rsidR="004B72DF" w:rsidRPr="00D370B0">
        <w:rPr>
          <w:rFonts w:cs="Arial"/>
        </w:rPr>
        <w:t>oards</w:t>
      </w:r>
      <w:r w:rsidR="00DE7AF5" w:rsidRPr="00D370B0">
        <w:rPr>
          <w:rFonts w:cs="Arial"/>
        </w:rPr>
        <w:t xml:space="preserve"> </w:t>
      </w:r>
      <w:r w:rsidR="004B72DF" w:rsidRPr="00D370B0">
        <w:rPr>
          <w:rFonts w:cs="Arial"/>
        </w:rPr>
        <w:t xml:space="preserve">will be contacted to clarify the relevance of the theme for them. The relevant </w:t>
      </w:r>
      <w:r w:rsidR="00EC11E2" w:rsidRPr="00D370B0">
        <w:rPr>
          <w:rFonts w:cs="Arial"/>
        </w:rPr>
        <w:t>b</w:t>
      </w:r>
      <w:r w:rsidR="004B72DF" w:rsidRPr="00D370B0">
        <w:rPr>
          <w:rFonts w:cs="Arial"/>
        </w:rPr>
        <w:t>oards will then agree:</w:t>
      </w:r>
    </w:p>
    <w:p w14:paraId="040158F6" w14:textId="6D768A6C" w:rsidR="00DE7AF5" w:rsidRPr="00D370B0" w:rsidRDefault="00DE7AF5" w:rsidP="00B56718">
      <w:pPr>
        <w:pStyle w:val="ListParagraph"/>
        <w:numPr>
          <w:ilvl w:val="0"/>
          <w:numId w:val="20"/>
        </w:numPr>
        <w:rPr>
          <w:rFonts w:cs="Arial"/>
        </w:rPr>
      </w:pPr>
      <w:r w:rsidRPr="00D370B0">
        <w:rPr>
          <w:rFonts w:cs="Arial"/>
        </w:rPr>
        <w:t>Responsibility and accountability for the area of work.</w:t>
      </w:r>
    </w:p>
    <w:p w14:paraId="77A954F5" w14:textId="1070D516" w:rsidR="00DE7AF5" w:rsidRPr="00D370B0" w:rsidRDefault="00DE7AF5" w:rsidP="00B56718">
      <w:pPr>
        <w:pStyle w:val="ListParagraph"/>
        <w:numPr>
          <w:ilvl w:val="0"/>
          <w:numId w:val="20"/>
        </w:numPr>
        <w:rPr>
          <w:rFonts w:cs="Arial"/>
        </w:rPr>
      </w:pPr>
      <w:r w:rsidRPr="00D370B0">
        <w:rPr>
          <w:rFonts w:cs="Arial"/>
        </w:rPr>
        <w:t xml:space="preserve">Which </w:t>
      </w:r>
      <w:r w:rsidR="00EC11E2" w:rsidRPr="00D370B0">
        <w:rPr>
          <w:rFonts w:cs="Arial"/>
        </w:rPr>
        <w:t>b</w:t>
      </w:r>
      <w:r w:rsidRPr="00D370B0">
        <w:rPr>
          <w:rFonts w:cs="Arial"/>
        </w:rPr>
        <w:t>oard will lead and the mechanisms for other partnerships to support and feed into this work.</w:t>
      </w:r>
    </w:p>
    <w:p w14:paraId="77C40C76" w14:textId="14B3F5EE" w:rsidR="00DE7AF5" w:rsidRPr="00D370B0" w:rsidRDefault="00DE7AF5" w:rsidP="00B56718">
      <w:pPr>
        <w:pStyle w:val="ListParagraph"/>
        <w:numPr>
          <w:ilvl w:val="0"/>
          <w:numId w:val="20"/>
        </w:numPr>
        <w:rPr>
          <w:rFonts w:cs="Arial"/>
        </w:rPr>
      </w:pPr>
      <w:r w:rsidRPr="00D370B0">
        <w:rPr>
          <w:rFonts w:cs="Arial"/>
        </w:rPr>
        <w:t>Information sharing and reporting arrangements.</w:t>
      </w:r>
    </w:p>
    <w:p w14:paraId="6C712F04" w14:textId="045DE071" w:rsidR="004269DB" w:rsidRPr="00D370B0" w:rsidRDefault="00C92AB9" w:rsidP="00F61687">
      <w:pPr>
        <w:pStyle w:val="Heading2"/>
        <w:rPr>
          <w:rFonts w:cs="Arial"/>
        </w:rPr>
      </w:pPr>
      <w:r w:rsidRPr="00D370B0">
        <w:rPr>
          <w:rFonts w:cs="Arial"/>
          <w:color w:val="0070C0"/>
        </w:rPr>
        <w:t xml:space="preserve">     </w:t>
      </w:r>
      <w:r w:rsidR="004269DB" w:rsidRPr="00D370B0">
        <w:rPr>
          <w:rFonts w:cs="Arial"/>
          <w:color w:val="0070C0"/>
        </w:rPr>
        <w:t>Review of protocol</w:t>
      </w:r>
    </w:p>
    <w:p w14:paraId="20780886" w14:textId="77777777" w:rsidR="007E3C5B" w:rsidRPr="00D370B0" w:rsidRDefault="007E3C5B" w:rsidP="007E3C5B">
      <w:pPr>
        <w:rPr>
          <w:rFonts w:cs="Arial"/>
        </w:rPr>
      </w:pPr>
    </w:p>
    <w:p w14:paraId="3ED20BE0" w14:textId="237FA065" w:rsidR="00D1108E" w:rsidRPr="00D370B0" w:rsidRDefault="00337E43" w:rsidP="00DE7AF5">
      <w:pPr>
        <w:ind w:left="720" w:hanging="720"/>
        <w:rPr>
          <w:rFonts w:cs="Arial"/>
        </w:rPr>
      </w:pPr>
      <w:r w:rsidRPr="00D370B0">
        <w:rPr>
          <w:rFonts w:cs="Arial"/>
        </w:rPr>
        <w:t>7.1</w:t>
      </w:r>
      <w:r w:rsidR="00DE7AF5" w:rsidRPr="00D370B0">
        <w:rPr>
          <w:rFonts w:cs="Arial"/>
        </w:rPr>
        <w:tab/>
        <w:t>The</w:t>
      </w:r>
      <w:r w:rsidR="004269DB" w:rsidRPr="00D370B0">
        <w:rPr>
          <w:rFonts w:cs="Arial"/>
        </w:rPr>
        <w:t xml:space="preserve"> Business</w:t>
      </w:r>
      <w:r w:rsidR="00D1108E" w:rsidRPr="00D370B0">
        <w:rPr>
          <w:rFonts w:cs="Arial"/>
        </w:rPr>
        <w:t>/Development</w:t>
      </w:r>
      <w:r w:rsidR="004269DB" w:rsidRPr="00D370B0">
        <w:rPr>
          <w:rFonts w:cs="Arial"/>
        </w:rPr>
        <w:t xml:space="preserve"> Manager</w:t>
      </w:r>
      <w:r w:rsidR="00D1108E" w:rsidRPr="00D370B0">
        <w:rPr>
          <w:rFonts w:cs="Arial"/>
        </w:rPr>
        <w:t>s across the Safeguarding Adults Board, East Sussex Safeguarding Children Partnership and Safer Communities Partnership meet on a</w:t>
      </w:r>
      <w:r w:rsidR="007E3C5B" w:rsidRPr="00D370B0">
        <w:rPr>
          <w:rFonts w:cs="Arial"/>
        </w:rPr>
        <w:t xml:space="preserve"> bi-</w:t>
      </w:r>
      <w:r w:rsidR="00D1108E" w:rsidRPr="00D370B0">
        <w:rPr>
          <w:rFonts w:cs="Arial"/>
        </w:rPr>
        <w:t>monthly basis to progress areas of work in relation to shared priorities, including sharing updates on practice reviews</w:t>
      </w:r>
      <w:r w:rsidR="007E3C5B" w:rsidRPr="00D370B0">
        <w:rPr>
          <w:rFonts w:cs="Arial"/>
        </w:rPr>
        <w:t xml:space="preserve">, establishing work within the parameters of the </w:t>
      </w:r>
      <w:r w:rsidR="00B7168F" w:rsidRPr="00D370B0">
        <w:rPr>
          <w:rFonts w:cs="Arial"/>
        </w:rPr>
        <w:t>protocol,</w:t>
      </w:r>
      <w:r w:rsidR="007E3C5B" w:rsidRPr="00D370B0">
        <w:rPr>
          <w:rFonts w:cs="Arial"/>
        </w:rPr>
        <w:t xml:space="preserve"> and </w:t>
      </w:r>
      <w:r w:rsidR="00D1108E" w:rsidRPr="00D370B0">
        <w:rPr>
          <w:rFonts w:cs="Arial"/>
        </w:rPr>
        <w:t>producing joint comm</w:t>
      </w:r>
      <w:r w:rsidR="00EC11E2" w:rsidRPr="00D370B0">
        <w:rPr>
          <w:rFonts w:cs="Arial"/>
        </w:rPr>
        <w:t>unication</w:t>
      </w:r>
      <w:r w:rsidR="00D1108E" w:rsidRPr="00D370B0">
        <w:rPr>
          <w:rFonts w:cs="Arial"/>
        </w:rPr>
        <w:t>s and briefings.</w:t>
      </w:r>
    </w:p>
    <w:p w14:paraId="34AC4E7D" w14:textId="3CA0D9EA" w:rsidR="00D1108E" w:rsidRPr="00D370B0" w:rsidRDefault="00337E43" w:rsidP="00DE7AF5">
      <w:pPr>
        <w:ind w:left="720" w:hanging="720"/>
        <w:rPr>
          <w:rFonts w:cs="Arial"/>
        </w:rPr>
      </w:pPr>
      <w:r w:rsidRPr="00D370B0">
        <w:rPr>
          <w:rFonts w:cs="Arial"/>
        </w:rPr>
        <w:t>7.2</w:t>
      </w:r>
      <w:r w:rsidR="00DE7AF5" w:rsidRPr="00D370B0">
        <w:rPr>
          <w:rFonts w:cs="Arial"/>
        </w:rPr>
        <w:tab/>
        <w:t xml:space="preserve">The </w:t>
      </w:r>
      <w:r w:rsidR="00AE5902" w:rsidRPr="00D370B0">
        <w:rPr>
          <w:rFonts w:cs="Arial"/>
        </w:rPr>
        <w:t>effectiveness of this protocol will be reviewed and evaluated at least annually by the Business/Development Man</w:t>
      </w:r>
      <w:r w:rsidR="002C53C5" w:rsidRPr="00D370B0">
        <w:rPr>
          <w:rFonts w:cs="Arial"/>
        </w:rPr>
        <w:t>a</w:t>
      </w:r>
      <w:r w:rsidR="00AE5902" w:rsidRPr="00D370B0">
        <w:rPr>
          <w:rFonts w:cs="Arial"/>
        </w:rPr>
        <w:t>gers across the partnerships, where joint areas of work for the forthcoming year will be agreed.</w:t>
      </w:r>
    </w:p>
    <w:p w14:paraId="6BC4CB12" w14:textId="0CDEFAC2" w:rsidR="00C92AB9" w:rsidRPr="00D370B0" w:rsidRDefault="00C92AB9" w:rsidP="00C92AB9">
      <w:pPr>
        <w:rPr>
          <w:rFonts w:cs="Arial"/>
          <w:b/>
          <w:bCs/>
          <w:szCs w:val="24"/>
        </w:rPr>
      </w:pPr>
    </w:p>
    <w:p w14:paraId="627F13F3" w14:textId="402D4D36" w:rsidR="00E34B43" w:rsidRPr="00D370B0" w:rsidRDefault="00E34B43" w:rsidP="00C92AB9">
      <w:pPr>
        <w:rPr>
          <w:rFonts w:cs="Arial"/>
          <w:b/>
          <w:bCs/>
          <w:szCs w:val="24"/>
        </w:rPr>
      </w:pPr>
    </w:p>
    <w:p w14:paraId="4A2CB00B" w14:textId="2F6A7741" w:rsidR="00E34B43" w:rsidRPr="00D370B0" w:rsidRDefault="00E34B43" w:rsidP="00C92AB9">
      <w:pPr>
        <w:rPr>
          <w:rFonts w:cs="Arial"/>
          <w:b/>
          <w:bCs/>
          <w:szCs w:val="24"/>
        </w:rPr>
      </w:pPr>
    </w:p>
    <w:p w14:paraId="226DC99D" w14:textId="77777777" w:rsidR="00E34B43" w:rsidRPr="00D370B0" w:rsidRDefault="00E34B43" w:rsidP="00C92AB9">
      <w:pPr>
        <w:rPr>
          <w:rFonts w:cs="Arial"/>
          <w:b/>
          <w:bCs/>
          <w:szCs w:val="24"/>
        </w:rPr>
      </w:pPr>
    </w:p>
    <w:p w14:paraId="53CF50E1" w14:textId="535EA04D" w:rsidR="00E34B43" w:rsidRPr="00D370B0" w:rsidRDefault="00E34B43" w:rsidP="00C92AB9">
      <w:pPr>
        <w:rPr>
          <w:rFonts w:cs="Arial"/>
          <w:b/>
          <w:bCs/>
          <w:szCs w:val="24"/>
        </w:rPr>
      </w:pPr>
    </w:p>
    <w:p w14:paraId="70389EA2" w14:textId="68DC4D12" w:rsidR="00E34B43" w:rsidRPr="00D370B0" w:rsidRDefault="00E34B43" w:rsidP="00C92AB9">
      <w:pPr>
        <w:rPr>
          <w:rFonts w:cs="Arial"/>
          <w:b/>
          <w:bCs/>
          <w:szCs w:val="24"/>
        </w:rPr>
      </w:pPr>
    </w:p>
    <w:p w14:paraId="66859EDA" w14:textId="77777777" w:rsidR="00E34B43" w:rsidRPr="00D370B0" w:rsidRDefault="00E34B43" w:rsidP="00C92AB9">
      <w:pPr>
        <w:rPr>
          <w:rFonts w:cs="Arial"/>
          <w:b/>
          <w:bCs/>
          <w:szCs w:val="24"/>
        </w:rPr>
      </w:pPr>
    </w:p>
    <w:p w14:paraId="1D6C9D39" w14:textId="49B21DEF" w:rsidR="00C92AB9" w:rsidRPr="00D370B0" w:rsidRDefault="00702EB5" w:rsidP="00C92AB9">
      <w:pPr>
        <w:rPr>
          <w:rFonts w:cs="Arial"/>
          <w:b/>
          <w:bCs/>
          <w:szCs w:val="24"/>
        </w:rPr>
      </w:pPr>
      <w:r w:rsidRPr="00D370B0">
        <w:rPr>
          <w:rFonts w:cs="Arial"/>
          <w:b/>
          <w:bCs/>
          <w:noProof/>
          <w:color w:val="0070C0"/>
          <w:sz w:val="28"/>
          <w:szCs w:val="28"/>
        </w:rPr>
        <mc:AlternateContent>
          <mc:Choice Requires="wps">
            <w:drawing>
              <wp:anchor distT="0" distB="0" distL="114300" distR="114300" simplePos="0" relativeHeight="251659264" behindDoc="0" locked="0" layoutInCell="1" allowOverlap="1" wp14:anchorId="4D5F859F" wp14:editId="1F1A2318">
                <wp:simplePos x="0" y="0"/>
                <wp:positionH relativeFrom="column">
                  <wp:posOffset>-191282</wp:posOffset>
                </wp:positionH>
                <wp:positionV relativeFrom="paragraph">
                  <wp:posOffset>112395</wp:posOffset>
                </wp:positionV>
                <wp:extent cx="6355080" cy="8004517"/>
                <wp:effectExtent l="0" t="0" r="26670" b="158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5080" cy="80045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06237" id="Rectangle 6" o:spid="_x0000_s1026" alt="&quot;&quot;" style="position:absolute;margin-left:-15.05pt;margin-top:8.85pt;width:500.4pt;height:63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" filled="f" strokecolor="#073662 [1604]" strokeweight="2pt"/>
            </w:pict>
          </mc:Fallback>
        </mc:AlternateContent>
      </w:r>
    </w:p>
    <w:p w14:paraId="3E4D56E1" w14:textId="1C56D18F" w:rsidR="00C92AB9" w:rsidRPr="00D370B0" w:rsidRDefault="00C92AB9" w:rsidP="00C92AB9">
      <w:pPr>
        <w:rPr>
          <w:rFonts w:cs="Arial"/>
          <w:b/>
          <w:bCs/>
          <w:szCs w:val="24"/>
        </w:rPr>
      </w:pPr>
      <w:r w:rsidRPr="00D370B0">
        <w:rPr>
          <w:rFonts w:cs="Arial"/>
          <w:b/>
          <w:bCs/>
          <w:color w:val="0070C0"/>
          <w:sz w:val="28"/>
          <w:szCs w:val="28"/>
        </w:rPr>
        <w:t>Partnership working in practice</w:t>
      </w:r>
      <w:r w:rsidR="00702EB5" w:rsidRPr="00D370B0">
        <w:rPr>
          <w:rFonts w:cs="Arial"/>
          <w:b/>
          <w:bCs/>
          <w:color w:val="0070C0"/>
          <w:sz w:val="28"/>
          <w:szCs w:val="28"/>
        </w:rPr>
        <w:t>: Sharing learning</w:t>
      </w:r>
      <w:r w:rsidRPr="00D370B0">
        <w:rPr>
          <w:rFonts w:cs="Arial"/>
          <w:b/>
          <w:bCs/>
          <w:szCs w:val="24"/>
        </w:rPr>
        <w:t xml:space="preserve"> </w:t>
      </w:r>
    </w:p>
    <w:p w14:paraId="6BC12621" w14:textId="77777777" w:rsidR="00702EB5" w:rsidRPr="00D370B0" w:rsidRDefault="00702EB5" w:rsidP="00C92AB9">
      <w:pPr>
        <w:rPr>
          <w:rFonts w:cs="Arial"/>
          <w:b/>
          <w:bCs/>
          <w:szCs w:val="24"/>
          <w:u w:val="single"/>
        </w:rPr>
      </w:pPr>
    </w:p>
    <w:p w14:paraId="2A310B60" w14:textId="77777777" w:rsidR="00B7168F" w:rsidRPr="00D370B0" w:rsidRDefault="00B7168F" w:rsidP="00B7168F">
      <w:pPr>
        <w:rPr>
          <w:rFonts w:cs="Arial"/>
          <w:szCs w:val="24"/>
        </w:rPr>
      </w:pPr>
      <w:r w:rsidRPr="00D370B0">
        <w:rPr>
          <w:rFonts w:cs="Arial"/>
          <w:szCs w:val="24"/>
        </w:rPr>
        <w:t>One of the aims of this protocol is to develop arrangements with other Boards to respond to and capture emerging safeguarding themes.</w:t>
      </w:r>
    </w:p>
    <w:p w14:paraId="2F8D1F3C" w14:textId="250EEB79" w:rsidR="00B7168F" w:rsidRPr="00D370B0" w:rsidRDefault="00B7168F" w:rsidP="00B7168F">
      <w:pPr>
        <w:rPr>
          <w:rFonts w:cs="Arial"/>
          <w:szCs w:val="24"/>
        </w:rPr>
      </w:pPr>
      <w:r w:rsidRPr="00D370B0">
        <w:rPr>
          <w:rFonts w:cs="Arial"/>
          <w:szCs w:val="24"/>
        </w:rPr>
        <w:t xml:space="preserve">In 2022, a meeting between partnership boards took place to compare current action plans/emerging themes and current learning. This was presented to the Safer Communities Board: </w:t>
      </w:r>
      <w:r w:rsidRPr="00D370B0">
        <w:rPr>
          <w:rFonts w:cs="Arial"/>
          <w:b/>
          <w:bCs/>
          <w:szCs w:val="24"/>
        </w:rPr>
        <w:t xml:space="preserve">Learning from Partnership Reviews </w:t>
      </w:r>
      <w:r w:rsidRPr="00D370B0">
        <w:rPr>
          <w:rFonts w:cs="Arial"/>
          <w:szCs w:val="24"/>
        </w:rPr>
        <w:t>and was also presented as part of the  NHS Sussex Safeguarding fortnight.</w:t>
      </w:r>
    </w:p>
    <w:p w14:paraId="486C5A7F" w14:textId="7FD8964C" w:rsidR="00B7168F" w:rsidRPr="00D370B0" w:rsidRDefault="00B7168F" w:rsidP="00B7168F">
      <w:pPr>
        <w:rPr>
          <w:rFonts w:cs="Arial"/>
          <w:szCs w:val="24"/>
        </w:rPr>
      </w:pPr>
    </w:p>
    <w:p w14:paraId="1AB8FE77" w14:textId="5A9A44DB" w:rsidR="00B7168F" w:rsidRPr="00D370B0" w:rsidRDefault="00B7168F" w:rsidP="00B7168F">
      <w:pPr>
        <w:rPr>
          <w:rFonts w:cs="Arial"/>
          <w:b/>
          <w:bCs/>
          <w:szCs w:val="24"/>
        </w:rPr>
      </w:pPr>
      <w:r w:rsidRPr="00D370B0">
        <w:rPr>
          <w:rFonts w:cs="Arial"/>
          <w:b/>
          <w:bCs/>
          <w:szCs w:val="24"/>
        </w:rPr>
        <w:t>Common learning themes identified were:</w:t>
      </w:r>
    </w:p>
    <w:p w14:paraId="0DADAD82" w14:textId="2086FD4D" w:rsidR="00B7168F" w:rsidRPr="00D370B0" w:rsidRDefault="00B7168F" w:rsidP="00B7168F">
      <w:pPr>
        <w:pStyle w:val="ListParagraph"/>
        <w:numPr>
          <w:ilvl w:val="0"/>
          <w:numId w:val="22"/>
        </w:numPr>
        <w:rPr>
          <w:rFonts w:cs="Arial"/>
          <w:szCs w:val="24"/>
        </w:rPr>
      </w:pPr>
      <w:r w:rsidRPr="00D370B0">
        <w:rPr>
          <w:rFonts w:cs="Arial"/>
          <w:szCs w:val="24"/>
        </w:rPr>
        <w:t xml:space="preserve">The need for a multi-agency trauma informed response </w:t>
      </w:r>
    </w:p>
    <w:p w14:paraId="75B02C37" w14:textId="2BAF2688" w:rsidR="00B7168F" w:rsidRPr="00D370B0" w:rsidRDefault="00B7168F" w:rsidP="00B7168F">
      <w:pPr>
        <w:pStyle w:val="ListParagraph"/>
        <w:numPr>
          <w:ilvl w:val="0"/>
          <w:numId w:val="22"/>
        </w:numPr>
        <w:rPr>
          <w:rFonts w:cs="Arial"/>
          <w:szCs w:val="24"/>
        </w:rPr>
      </w:pPr>
      <w:r w:rsidRPr="00D370B0">
        <w:rPr>
          <w:rFonts w:cs="Arial"/>
          <w:szCs w:val="24"/>
        </w:rPr>
        <w:t>The importance of communication directly with the child/adults ( and advocate where applicable)</w:t>
      </w:r>
    </w:p>
    <w:p w14:paraId="7965F41D" w14:textId="5322F33A" w:rsidR="00B7168F" w:rsidRPr="00D370B0" w:rsidRDefault="00B7168F" w:rsidP="00B7168F">
      <w:pPr>
        <w:pStyle w:val="ListParagraph"/>
        <w:numPr>
          <w:ilvl w:val="0"/>
          <w:numId w:val="22"/>
        </w:numPr>
        <w:rPr>
          <w:rFonts w:cs="Arial"/>
          <w:szCs w:val="24"/>
        </w:rPr>
      </w:pPr>
      <w:r w:rsidRPr="00D370B0">
        <w:rPr>
          <w:rFonts w:cs="Arial"/>
          <w:szCs w:val="24"/>
        </w:rPr>
        <w:t>The importance of building effective relationships with the family ( including the assessment of risk to family members)</w:t>
      </w:r>
    </w:p>
    <w:p w14:paraId="7ED9C82A" w14:textId="5D472AB5" w:rsidR="00B7168F" w:rsidRPr="00D370B0" w:rsidRDefault="00B7168F" w:rsidP="00B7168F">
      <w:pPr>
        <w:pStyle w:val="ListParagraph"/>
        <w:numPr>
          <w:ilvl w:val="0"/>
          <w:numId w:val="22"/>
        </w:numPr>
        <w:rPr>
          <w:rFonts w:cs="Arial"/>
          <w:szCs w:val="24"/>
        </w:rPr>
      </w:pPr>
      <w:r w:rsidRPr="00D370B0">
        <w:rPr>
          <w:rFonts w:cs="Arial"/>
          <w:szCs w:val="24"/>
        </w:rPr>
        <w:t>The transition from child to adult services</w:t>
      </w:r>
    </w:p>
    <w:p w14:paraId="483B0628" w14:textId="2AD33FD7" w:rsidR="00B7168F" w:rsidRPr="00D370B0" w:rsidRDefault="00B7168F" w:rsidP="00B7168F">
      <w:pPr>
        <w:pStyle w:val="ListParagraph"/>
        <w:numPr>
          <w:ilvl w:val="0"/>
          <w:numId w:val="22"/>
        </w:numPr>
        <w:rPr>
          <w:rFonts w:cs="Arial"/>
          <w:szCs w:val="24"/>
        </w:rPr>
      </w:pPr>
      <w:r w:rsidRPr="00D370B0">
        <w:rPr>
          <w:rFonts w:cs="Arial"/>
          <w:szCs w:val="24"/>
        </w:rPr>
        <w:t>The impact COVID 19 had on services and families</w:t>
      </w:r>
      <w:r w:rsidR="00A47B00" w:rsidRPr="00D370B0">
        <w:rPr>
          <w:rFonts w:cs="Arial"/>
          <w:szCs w:val="24"/>
        </w:rPr>
        <w:t>/individuals</w:t>
      </w:r>
    </w:p>
    <w:p w14:paraId="0069DB6D" w14:textId="4C6E4778" w:rsidR="00B7168F" w:rsidRPr="00D370B0" w:rsidRDefault="00B7168F" w:rsidP="00B7168F">
      <w:pPr>
        <w:pStyle w:val="ListParagraph"/>
        <w:numPr>
          <w:ilvl w:val="0"/>
          <w:numId w:val="22"/>
        </w:numPr>
        <w:rPr>
          <w:rFonts w:cs="Arial"/>
          <w:szCs w:val="24"/>
        </w:rPr>
      </w:pPr>
      <w:r w:rsidRPr="00D370B0">
        <w:rPr>
          <w:rFonts w:cs="Arial"/>
          <w:szCs w:val="24"/>
        </w:rPr>
        <w:t>The tactics employed by families/perpetrators to attempt to obstruct and deflect agencies from safeguarding the child/adult</w:t>
      </w:r>
    </w:p>
    <w:p w14:paraId="335CBB59" w14:textId="6D644C70" w:rsidR="00B7168F" w:rsidRPr="00D370B0" w:rsidRDefault="00B7168F" w:rsidP="00B7168F">
      <w:pPr>
        <w:pStyle w:val="ListParagraph"/>
        <w:numPr>
          <w:ilvl w:val="0"/>
          <w:numId w:val="22"/>
        </w:numPr>
        <w:rPr>
          <w:rFonts w:cs="Arial"/>
          <w:szCs w:val="24"/>
        </w:rPr>
      </w:pPr>
      <w:r w:rsidRPr="00D370B0">
        <w:rPr>
          <w:rFonts w:cs="Arial"/>
          <w:szCs w:val="24"/>
        </w:rPr>
        <w:t xml:space="preserve">The </w:t>
      </w:r>
      <w:r w:rsidR="00A47B00" w:rsidRPr="00D370B0">
        <w:rPr>
          <w:rFonts w:cs="Arial"/>
          <w:szCs w:val="24"/>
        </w:rPr>
        <w:t>value of m</w:t>
      </w:r>
      <w:r w:rsidRPr="00D370B0">
        <w:rPr>
          <w:rFonts w:cs="Arial"/>
          <w:szCs w:val="24"/>
        </w:rPr>
        <w:t>eaningful engagement</w:t>
      </w:r>
    </w:p>
    <w:p w14:paraId="57FBD6CE" w14:textId="6940301E" w:rsidR="00B7168F" w:rsidRPr="00D370B0" w:rsidRDefault="00B7168F" w:rsidP="00B7168F">
      <w:pPr>
        <w:pStyle w:val="ListParagraph"/>
        <w:numPr>
          <w:ilvl w:val="0"/>
          <w:numId w:val="22"/>
        </w:numPr>
        <w:rPr>
          <w:rFonts w:cs="Arial"/>
          <w:szCs w:val="24"/>
        </w:rPr>
      </w:pPr>
      <w:r w:rsidRPr="00D370B0">
        <w:rPr>
          <w:rFonts w:cs="Arial"/>
          <w:szCs w:val="24"/>
        </w:rPr>
        <w:t>Information sharing</w:t>
      </w:r>
      <w:r w:rsidR="00A47B00" w:rsidRPr="00D370B0">
        <w:rPr>
          <w:rFonts w:cs="Arial"/>
          <w:szCs w:val="24"/>
        </w:rPr>
        <w:t xml:space="preserve"> between agencies</w:t>
      </w:r>
    </w:p>
    <w:p w14:paraId="55C9CE66" w14:textId="3A000B7A" w:rsidR="00B7168F" w:rsidRPr="00D370B0" w:rsidRDefault="00B7168F" w:rsidP="00B7168F">
      <w:pPr>
        <w:rPr>
          <w:rFonts w:cs="Arial"/>
          <w:szCs w:val="24"/>
        </w:rPr>
      </w:pPr>
    </w:p>
    <w:p w14:paraId="2EC51ACB" w14:textId="1BD65B5C" w:rsidR="00B7168F" w:rsidRPr="00D370B0" w:rsidRDefault="00A47B00" w:rsidP="00B7168F">
      <w:pPr>
        <w:rPr>
          <w:rFonts w:cs="Arial"/>
          <w:b/>
          <w:bCs/>
          <w:szCs w:val="24"/>
        </w:rPr>
      </w:pPr>
      <w:r w:rsidRPr="00D370B0">
        <w:rPr>
          <w:rFonts w:cs="Arial"/>
          <w:b/>
          <w:bCs/>
          <w:szCs w:val="24"/>
        </w:rPr>
        <w:t>Agree outcomes from the identification of these common areas:</w:t>
      </w:r>
    </w:p>
    <w:p w14:paraId="2FCBFE00" w14:textId="6F4D705F" w:rsidR="00A47B00" w:rsidRPr="00D370B0" w:rsidRDefault="00A47B00" w:rsidP="00A47B00">
      <w:pPr>
        <w:pStyle w:val="ListParagraph"/>
        <w:numPr>
          <w:ilvl w:val="0"/>
          <w:numId w:val="25"/>
        </w:numPr>
        <w:rPr>
          <w:rFonts w:cs="Arial"/>
          <w:szCs w:val="24"/>
        </w:rPr>
      </w:pPr>
      <w:r w:rsidRPr="00D370B0">
        <w:rPr>
          <w:rFonts w:cs="Arial"/>
          <w:szCs w:val="24"/>
        </w:rPr>
        <w:t>Bi-monthly meetings take place between review managers which include sharing recommendations to avoid duplication and support a more systematic approach</w:t>
      </w:r>
    </w:p>
    <w:p w14:paraId="08DCD185" w14:textId="23B40EF7" w:rsidR="00A47B00" w:rsidRPr="00D370B0" w:rsidRDefault="00A47B00" w:rsidP="00A47B00">
      <w:pPr>
        <w:pStyle w:val="ListParagraph"/>
        <w:numPr>
          <w:ilvl w:val="0"/>
          <w:numId w:val="25"/>
        </w:numPr>
        <w:rPr>
          <w:rFonts w:cs="Arial"/>
          <w:szCs w:val="24"/>
        </w:rPr>
      </w:pPr>
      <w:r w:rsidRPr="00D370B0">
        <w:rPr>
          <w:rFonts w:cs="Arial"/>
          <w:szCs w:val="24"/>
        </w:rPr>
        <w:t>Standing item on reviews, action planning and progress at the East Sussex Domestic Abuse and Sexual Violence Management Oversight Group</w:t>
      </w:r>
    </w:p>
    <w:p w14:paraId="4DAEE8DB" w14:textId="70D1F513" w:rsidR="00A47B00" w:rsidRPr="00D370B0" w:rsidRDefault="00A47B00" w:rsidP="00A47B00">
      <w:pPr>
        <w:pStyle w:val="ListParagraph"/>
        <w:numPr>
          <w:ilvl w:val="0"/>
          <w:numId w:val="25"/>
        </w:numPr>
        <w:rPr>
          <w:rFonts w:cs="Arial"/>
          <w:szCs w:val="24"/>
        </w:rPr>
      </w:pPr>
      <w:r w:rsidRPr="00D370B0">
        <w:rPr>
          <w:rFonts w:cs="Arial"/>
          <w:szCs w:val="24"/>
        </w:rPr>
        <w:t xml:space="preserve">Joint learning briefings to themes across reviews </w:t>
      </w:r>
    </w:p>
    <w:p w14:paraId="41B3DB14" w14:textId="646A0063" w:rsidR="00A47B00" w:rsidRPr="00D370B0" w:rsidRDefault="00A47B00" w:rsidP="00A47B00">
      <w:pPr>
        <w:pStyle w:val="ListParagraph"/>
        <w:numPr>
          <w:ilvl w:val="0"/>
          <w:numId w:val="25"/>
        </w:numPr>
        <w:rPr>
          <w:rFonts w:cs="Arial"/>
          <w:szCs w:val="24"/>
        </w:rPr>
      </w:pPr>
      <w:r w:rsidRPr="00D370B0">
        <w:rPr>
          <w:rFonts w:cs="Arial"/>
          <w:szCs w:val="24"/>
        </w:rPr>
        <w:t>Safeguarding conferences and events linked to learning from reviews</w:t>
      </w:r>
    </w:p>
    <w:p w14:paraId="766CD001" w14:textId="61B41F8E" w:rsidR="00A47B00" w:rsidRPr="00D370B0" w:rsidRDefault="00A47B00" w:rsidP="00A47B00">
      <w:pPr>
        <w:pStyle w:val="ListParagraph"/>
        <w:numPr>
          <w:ilvl w:val="0"/>
          <w:numId w:val="25"/>
        </w:numPr>
        <w:rPr>
          <w:rFonts w:cs="Arial"/>
          <w:szCs w:val="24"/>
        </w:rPr>
      </w:pPr>
      <w:r w:rsidRPr="00D370B0">
        <w:rPr>
          <w:rFonts w:cs="Arial"/>
          <w:szCs w:val="24"/>
        </w:rPr>
        <w:t>DHR and SAR thematic actions plans developed</w:t>
      </w:r>
    </w:p>
    <w:p w14:paraId="562B6DB7" w14:textId="5F16E869" w:rsidR="00A47B00" w:rsidRPr="00D370B0" w:rsidRDefault="00A47B00" w:rsidP="00A47B00">
      <w:pPr>
        <w:pStyle w:val="ListParagraph"/>
        <w:numPr>
          <w:ilvl w:val="0"/>
          <w:numId w:val="25"/>
        </w:numPr>
        <w:rPr>
          <w:rFonts w:cs="Arial"/>
          <w:szCs w:val="24"/>
        </w:rPr>
      </w:pPr>
      <w:r w:rsidRPr="00D370B0">
        <w:rPr>
          <w:rFonts w:cs="Arial"/>
          <w:szCs w:val="24"/>
        </w:rPr>
        <w:t>Annual presentation to the Safer Communities Board on key learning from reviews</w:t>
      </w:r>
    </w:p>
    <w:p w14:paraId="44AAC016" w14:textId="066C0F04" w:rsidR="000C3827" w:rsidRPr="00D370B0" w:rsidRDefault="000C3827" w:rsidP="00A47B00">
      <w:pPr>
        <w:rPr>
          <w:rFonts w:cs="Arial"/>
          <w:b/>
          <w:bCs/>
          <w:szCs w:val="24"/>
        </w:rPr>
      </w:pPr>
    </w:p>
    <w:p w14:paraId="7A88AE18" w14:textId="77777777" w:rsidR="00702EB5" w:rsidRPr="00D370B0" w:rsidRDefault="00702EB5" w:rsidP="00A47B00">
      <w:pPr>
        <w:rPr>
          <w:rFonts w:cs="Arial"/>
          <w:b/>
          <w:bCs/>
          <w:szCs w:val="24"/>
        </w:rPr>
      </w:pPr>
    </w:p>
    <w:p w14:paraId="1C5AFB21" w14:textId="77777777" w:rsidR="00A47B00" w:rsidRPr="00D370B0" w:rsidRDefault="00A47B00" w:rsidP="00A47B00">
      <w:pPr>
        <w:rPr>
          <w:rFonts w:cs="Arial"/>
        </w:rPr>
      </w:pPr>
    </w:p>
    <w:p w14:paraId="0F394F7A" w14:textId="0D7E9DBA" w:rsidR="000C3827" w:rsidRPr="00D370B0" w:rsidRDefault="00702EB5" w:rsidP="00DE7AF5">
      <w:pPr>
        <w:ind w:left="720" w:hanging="720"/>
        <w:rPr>
          <w:rFonts w:cs="Arial"/>
        </w:rPr>
      </w:pPr>
      <w:r w:rsidRPr="00D370B0">
        <w:rPr>
          <w:rFonts w:cs="Arial"/>
          <w:b/>
          <w:noProof/>
        </w:rPr>
        <mc:AlternateContent>
          <mc:Choice Requires="wps">
            <w:drawing>
              <wp:anchor distT="0" distB="0" distL="114300" distR="114300" simplePos="0" relativeHeight="251660288" behindDoc="0" locked="0" layoutInCell="1" allowOverlap="1" wp14:anchorId="3802157D" wp14:editId="1344EE78">
                <wp:simplePos x="0" y="0"/>
                <wp:positionH relativeFrom="column">
                  <wp:posOffset>-135011</wp:posOffset>
                </wp:positionH>
                <wp:positionV relativeFrom="paragraph">
                  <wp:posOffset>281207</wp:posOffset>
                </wp:positionV>
                <wp:extent cx="6332220" cy="7484013"/>
                <wp:effectExtent l="0" t="0" r="11430" b="2222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32220" cy="74840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30984" id="Rectangle 7" o:spid="_x0000_s1026" alt="&quot;&quot;" style="position:absolute;margin-left:-10.65pt;margin-top:22.15pt;width:498.6pt;height:58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" filled="f" strokecolor="#073662 [1604]" strokeweight="2pt"/>
            </w:pict>
          </mc:Fallback>
        </mc:AlternateContent>
      </w:r>
    </w:p>
    <w:p w14:paraId="50C2027A" w14:textId="3504A019" w:rsidR="00A47B00" w:rsidRPr="00D370B0" w:rsidRDefault="00A47B00" w:rsidP="00C92AB9">
      <w:pPr>
        <w:pStyle w:val="Default"/>
        <w:spacing w:before="120" w:after="120"/>
        <w:jc w:val="both"/>
        <w:rPr>
          <w:b/>
        </w:rPr>
      </w:pPr>
    </w:p>
    <w:p w14:paraId="37CE5076" w14:textId="3F3A78A1" w:rsidR="00A47B00" w:rsidRPr="00D370B0" w:rsidRDefault="00A47B00" w:rsidP="00C92AB9">
      <w:pPr>
        <w:pStyle w:val="Default"/>
        <w:spacing w:before="120" w:after="120"/>
        <w:jc w:val="both"/>
        <w:rPr>
          <w:b/>
        </w:rPr>
      </w:pPr>
    </w:p>
    <w:p w14:paraId="640E9954" w14:textId="53FA5857" w:rsidR="00A47B00" w:rsidRPr="00D370B0" w:rsidRDefault="00A47B00" w:rsidP="00D72ED2">
      <w:pPr>
        <w:spacing w:before="120" w:after="120" w:line="240" w:lineRule="auto"/>
        <w:rPr>
          <w:rFonts w:eastAsia="Times New Roman" w:cs="Arial"/>
          <w:b/>
          <w:bCs/>
          <w:color w:val="0070C0"/>
          <w:sz w:val="28"/>
          <w:szCs w:val="28"/>
          <w:lang w:eastAsia="en-GB"/>
        </w:rPr>
      </w:pPr>
      <w:r w:rsidRPr="00D370B0">
        <w:rPr>
          <w:rFonts w:eastAsia="Times New Roman" w:cs="Arial"/>
          <w:b/>
          <w:bCs/>
          <w:color w:val="0070C0"/>
          <w:sz w:val="28"/>
          <w:szCs w:val="28"/>
          <w:lang w:eastAsia="en-GB"/>
        </w:rPr>
        <w:t>Partnership Working in Practice: Domestic Abuse</w:t>
      </w:r>
    </w:p>
    <w:p w14:paraId="496A4BF0" w14:textId="77777777" w:rsidR="00A47B00" w:rsidRPr="00D370B0" w:rsidRDefault="00A47B00" w:rsidP="00D72ED2">
      <w:pPr>
        <w:spacing w:before="120" w:after="120" w:line="240" w:lineRule="auto"/>
        <w:rPr>
          <w:rFonts w:eastAsia="Times New Roman" w:cs="Arial"/>
          <w:szCs w:val="24"/>
          <w:lang w:eastAsia="en-GB"/>
        </w:rPr>
      </w:pPr>
    </w:p>
    <w:p w14:paraId="4E1F48A7" w14:textId="77777777" w:rsidR="00A47B00" w:rsidRPr="00D370B0" w:rsidRDefault="00A47B00" w:rsidP="00D72ED2">
      <w:pPr>
        <w:spacing w:before="120" w:after="120" w:line="240" w:lineRule="auto"/>
        <w:rPr>
          <w:rFonts w:eastAsia="Times New Roman" w:cs="Arial"/>
          <w:szCs w:val="24"/>
          <w:lang w:eastAsia="en-GB"/>
        </w:rPr>
      </w:pPr>
    </w:p>
    <w:p w14:paraId="66CE9027" w14:textId="0DF01340" w:rsidR="00C92AB9" w:rsidRPr="00D370B0" w:rsidRDefault="00C92AB9" w:rsidP="00D72ED2">
      <w:pPr>
        <w:spacing w:before="120" w:after="120" w:line="240" w:lineRule="auto"/>
        <w:rPr>
          <w:rFonts w:eastAsia="Times New Roman" w:cs="Arial"/>
          <w:szCs w:val="24"/>
          <w:lang w:eastAsia="en-GB"/>
        </w:rPr>
      </w:pPr>
      <w:r w:rsidRPr="00D370B0">
        <w:rPr>
          <w:rFonts w:eastAsia="Times New Roman" w:cs="Arial"/>
          <w:szCs w:val="24"/>
          <w:lang w:eastAsia="en-GB"/>
        </w:rPr>
        <w:t xml:space="preserve">The Domestic Violence and Sexual Abuse Management Oversight Group provides strategic and operational oversight of multi-agency responses in East Sussex to domestic violence and abuse (DVA), sexual violence (SV) and other forms of violence against woman and girls (VAWG).  This group is accountable to the East Sussex Safer Communities Partnership and includes representation from the Safeguarding Children Partnership and Safeguarding Adults Board.  </w:t>
      </w:r>
    </w:p>
    <w:p w14:paraId="1D7D22E7" w14:textId="4DE60D60" w:rsidR="00C92AB9" w:rsidRPr="00D370B0" w:rsidRDefault="00C92AB9" w:rsidP="00D72ED2">
      <w:pPr>
        <w:spacing w:line="276" w:lineRule="auto"/>
        <w:rPr>
          <w:rFonts w:cs="Arial"/>
          <w:szCs w:val="24"/>
        </w:rPr>
      </w:pPr>
      <w:r w:rsidRPr="00D370B0">
        <w:rPr>
          <w:rFonts w:cs="Arial"/>
          <w:szCs w:val="24"/>
        </w:rPr>
        <w:t xml:space="preserve">The overarching strategic outcome for the group is that local residents and communities are free from DVA, SV and VAWG by increasing survivor safety; holding perpetrators to account; decreasing social tolerance and acceptance; and increasing people’s ability to have violence-free, </w:t>
      </w:r>
      <w:r w:rsidR="00D370B0" w:rsidRPr="00D370B0">
        <w:rPr>
          <w:rFonts w:cs="Arial"/>
          <w:szCs w:val="24"/>
        </w:rPr>
        <w:t>safe,</w:t>
      </w:r>
      <w:r w:rsidRPr="00D370B0">
        <w:rPr>
          <w:rFonts w:cs="Arial"/>
          <w:szCs w:val="24"/>
        </w:rPr>
        <w:t xml:space="preserve"> and equal lives.</w:t>
      </w:r>
    </w:p>
    <w:p w14:paraId="64B0BF9F" w14:textId="77777777" w:rsidR="00C92AB9" w:rsidRPr="00D370B0" w:rsidRDefault="00C92AB9" w:rsidP="00D72ED2">
      <w:pPr>
        <w:spacing w:line="276" w:lineRule="auto"/>
        <w:rPr>
          <w:rFonts w:cs="Arial"/>
          <w:szCs w:val="24"/>
        </w:rPr>
      </w:pPr>
      <w:r w:rsidRPr="00D370B0">
        <w:rPr>
          <w:rFonts w:cs="Arial"/>
          <w:szCs w:val="24"/>
        </w:rPr>
        <w:t>Areas of responsibility for the group include:</w:t>
      </w:r>
    </w:p>
    <w:p w14:paraId="6BB43071" w14:textId="77777777" w:rsidR="00C92AB9" w:rsidRPr="00D370B0" w:rsidRDefault="00C92AB9" w:rsidP="00B56718">
      <w:pPr>
        <w:numPr>
          <w:ilvl w:val="0"/>
          <w:numId w:val="3"/>
        </w:numPr>
        <w:spacing w:after="0" w:line="276" w:lineRule="auto"/>
        <w:rPr>
          <w:rFonts w:cs="Arial"/>
          <w:szCs w:val="24"/>
        </w:rPr>
      </w:pPr>
      <w:r w:rsidRPr="00D370B0">
        <w:rPr>
          <w:rFonts w:cs="Arial"/>
          <w:szCs w:val="24"/>
        </w:rPr>
        <w:t xml:space="preserve">Supporting planning for future service delivery by maintaining a picture of victim and perpetrator profiles in East Sussex. </w:t>
      </w:r>
    </w:p>
    <w:p w14:paraId="7AB35EA7" w14:textId="77777777" w:rsidR="00C92AB9" w:rsidRPr="00D370B0" w:rsidRDefault="00C92AB9" w:rsidP="00B56718">
      <w:pPr>
        <w:numPr>
          <w:ilvl w:val="0"/>
          <w:numId w:val="3"/>
        </w:numPr>
        <w:spacing w:after="0" w:line="276" w:lineRule="auto"/>
        <w:rPr>
          <w:rFonts w:cs="Arial"/>
          <w:szCs w:val="24"/>
        </w:rPr>
      </w:pPr>
      <w:r w:rsidRPr="00D370B0">
        <w:rPr>
          <w:rFonts w:cs="Arial"/>
          <w:szCs w:val="24"/>
        </w:rPr>
        <w:t xml:space="preserve">Identifying any emerging risks and issues and agree appropriate actions.  </w:t>
      </w:r>
    </w:p>
    <w:p w14:paraId="4E431365" w14:textId="7A0AE7A6" w:rsidR="00C92AB9" w:rsidRPr="00D370B0" w:rsidRDefault="00C92AB9" w:rsidP="00B56718">
      <w:pPr>
        <w:numPr>
          <w:ilvl w:val="0"/>
          <w:numId w:val="3"/>
        </w:numPr>
        <w:spacing w:after="0" w:line="276" w:lineRule="auto"/>
        <w:rPr>
          <w:rFonts w:cs="Arial"/>
          <w:szCs w:val="24"/>
        </w:rPr>
      </w:pPr>
      <w:r w:rsidRPr="00D370B0">
        <w:rPr>
          <w:rFonts w:cs="Arial"/>
          <w:szCs w:val="24"/>
        </w:rPr>
        <w:t xml:space="preserve">Monitoring the performance, </w:t>
      </w:r>
      <w:r w:rsidR="00D370B0" w:rsidRPr="00D370B0">
        <w:rPr>
          <w:rFonts w:cs="Arial"/>
          <w:szCs w:val="24"/>
        </w:rPr>
        <w:t>quality,</w:t>
      </w:r>
      <w:r w:rsidRPr="00D370B0">
        <w:rPr>
          <w:rFonts w:cs="Arial"/>
          <w:szCs w:val="24"/>
        </w:rPr>
        <w:t xml:space="preserve"> and effectiveness of the Multi-Agency Risk Assessment Conference (MARAC) process and develop, </w:t>
      </w:r>
      <w:r w:rsidR="00D370B0" w:rsidRPr="00D370B0">
        <w:rPr>
          <w:rFonts w:cs="Arial"/>
          <w:szCs w:val="24"/>
        </w:rPr>
        <w:t>coordinate,</w:t>
      </w:r>
      <w:r w:rsidRPr="00D370B0">
        <w:rPr>
          <w:rFonts w:cs="Arial"/>
          <w:szCs w:val="24"/>
        </w:rPr>
        <w:t xml:space="preserve"> and monitor a MARAC action plan. </w:t>
      </w:r>
    </w:p>
    <w:p w14:paraId="7E4BE4BA" w14:textId="77777777" w:rsidR="00C92AB9" w:rsidRPr="00D370B0" w:rsidRDefault="00C92AB9" w:rsidP="00D72ED2">
      <w:pPr>
        <w:spacing w:after="0" w:line="276" w:lineRule="auto"/>
        <w:ind w:left="360"/>
        <w:rPr>
          <w:rFonts w:cs="Arial"/>
          <w:szCs w:val="24"/>
        </w:rPr>
      </w:pPr>
    </w:p>
    <w:p w14:paraId="4092A802" w14:textId="77777777" w:rsidR="00C92AB9" w:rsidRPr="00D370B0" w:rsidRDefault="00C92AB9" w:rsidP="00D72ED2">
      <w:pPr>
        <w:spacing w:after="0" w:line="276" w:lineRule="auto"/>
        <w:rPr>
          <w:rFonts w:cs="Arial"/>
          <w:szCs w:val="24"/>
        </w:rPr>
      </w:pPr>
      <w:r w:rsidRPr="00D370B0">
        <w:rPr>
          <w:rFonts w:cs="Arial"/>
          <w:szCs w:val="24"/>
        </w:rPr>
        <w:t>The group also supports the sharing of learning from DHRs, and relevant recommendations from CSPRs and SARs any other relevant review commissioned by a local organisation or partnership.</w:t>
      </w:r>
    </w:p>
    <w:p w14:paraId="5544390E" w14:textId="77777777" w:rsidR="00C92AB9" w:rsidRPr="00D370B0" w:rsidRDefault="00C92AB9" w:rsidP="00D72ED2">
      <w:pPr>
        <w:spacing w:after="0" w:line="276" w:lineRule="auto"/>
        <w:ind w:left="360"/>
        <w:rPr>
          <w:rFonts w:cs="Arial"/>
        </w:rPr>
      </w:pPr>
    </w:p>
    <w:p w14:paraId="354DB03E" w14:textId="77777777" w:rsidR="00C92AB9" w:rsidRPr="00D370B0" w:rsidRDefault="00C92AB9" w:rsidP="00D72ED2">
      <w:pPr>
        <w:spacing w:after="0" w:line="276" w:lineRule="auto"/>
        <w:rPr>
          <w:rFonts w:cs="Arial"/>
        </w:rPr>
      </w:pPr>
      <w:r w:rsidRPr="00D370B0">
        <w:rPr>
          <w:rFonts w:cs="Arial"/>
        </w:rPr>
        <w:t xml:space="preserve">The partnership boards continue to jointly deliver multi-agency training in relation to domestic violence and abuse to support a whole family approach in understanding the impact of domestic abuse of children on adults.   </w:t>
      </w:r>
    </w:p>
    <w:p w14:paraId="006F126B" w14:textId="77777777" w:rsidR="00C92AB9" w:rsidRPr="00D370B0" w:rsidRDefault="00C92AB9" w:rsidP="00C92AB9">
      <w:pPr>
        <w:rPr>
          <w:rFonts w:cs="Arial"/>
          <w:sz w:val="20"/>
          <w:szCs w:val="20"/>
        </w:rPr>
      </w:pPr>
    </w:p>
    <w:p w14:paraId="079C49A3" w14:textId="09F65E38" w:rsidR="004B72DF" w:rsidRPr="00D370B0" w:rsidRDefault="004B72DF" w:rsidP="00AE5902">
      <w:pPr>
        <w:pStyle w:val="Heading2"/>
        <w:numPr>
          <w:ilvl w:val="0"/>
          <w:numId w:val="0"/>
        </w:numPr>
        <w:autoSpaceDE w:val="0"/>
        <w:autoSpaceDN w:val="0"/>
        <w:adjustRightInd w:val="0"/>
        <w:spacing w:line="276" w:lineRule="auto"/>
        <w:ind w:left="360"/>
        <w:jc w:val="both"/>
        <w:rPr>
          <w:rFonts w:cs="Arial"/>
          <w:szCs w:val="24"/>
        </w:rPr>
      </w:pPr>
    </w:p>
    <w:p w14:paraId="4E237BC8" w14:textId="05F44D75" w:rsidR="00370D94" w:rsidRPr="00D370B0" w:rsidRDefault="00370D94" w:rsidP="00370D94">
      <w:pPr>
        <w:autoSpaceDE w:val="0"/>
        <w:autoSpaceDN w:val="0"/>
        <w:adjustRightInd w:val="0"/>
        <w:spacing w:after="0" w:line="276" w:lineRule="auto"/>
        <w:jc w:val="both"/>
        <w:rPr>
          <w:rFonts w:cs="Arial"/>
        </w:rPr>
      </w:pPr>
    </w:p>
    <w:p w14:paraId="425082B2" w14:textId="77777777" w:rsidR="00370D94" w:rsidRPr="00D370B0" w:rsidRDefault="00370D94" w:rsidP="00370D94">
      <w:pPr>
        <w:rPr>
          <w:rFonts w:cs="Arial"/>
        </w:rPr>
      </w:pPr>
    </w:p>
    <w:p w14:paraId="25B2B4BE" w14:textId="77777777" w:rsidR="00EC1694" w:rsidRPr="00D370B0" w:rsidRDefault="00EC1694" w:rsidP="0025199B">
      <w:pPr>
        <w:spacing w:after="0" w:line="240" w:lineRule="auto"/>
        <w:contextualSpacing/>
        <w:jc w:val="both"/>
        <w:rPr>
          <w:rFonts w:cs="Arial"/>
          <w:szCs w:val="24"/>
        </w:rPr>
      </w:pPr>
    </w:p>
    <w:p w14:paraId="53CC9AD7" w14:textId="77777777" w:rsidR="005E0E51" w:rsidRPr="00D370B0" w:rsidRDefault="005E0E51" w:rsidP="005E0E51">
      <w:pPr>
        <w:spacing w:after="0" w:line="240" w:lineRule="auto"/>
        <w:ind w:left="284"/>
        <w:contextualSpacing/>
        <w:jc w:val="both"/>
        <w:rPr>
          <w:rFonts w:cs="Arial"/>
          <w:szCs w:val="24"/>
        </w:rPr>
      </w:pPr>
    </w:p>
    <w:p w14:paraId="2AB34A29" w14:textId="1D4046E5" w:rsidR="006923E7" w:rsidRPr="00D370B0" w:rsidRDefault="00064C87" w:rsidP="005E0E51">
      <w:pPr>
        <w:spacing w:after="0" w:line="240" w:lineRule="auto"/>
        <w:contextualSpacing/>
        <w:jc w:val="both"/>
        <w:rPr>
          <w:rFonts w:cs="Arial"/>
          <w:szCs w:val="24"/>
        </w:rPr>
      </w:pPr>
      <w:r w:rsidRPr="00D370B0">
        <w:rPr>
          <w:rFonts w:cs="Arial"/>
          <w:szCs w:val="24"/>
        </w:rPr>
        <w:br w:type="page"/>
      </w:r>
    </w:p>
    <w:p w14:paraId="3B30BFFE" w14:textId="77777777" w:rsidR="006201EA" w:rsidRPr="00D370B0" w:rsidRDefault="00064C87" w:rsidP="00702EB5">
      <w:pPr>
        <w:pStyle w:val="Title"/>
        <w:spacing w:after="0"/>
        <w:jc w:val="center"/>
        <w:rPr>
          <w:rFonts w:ascii="Arial" w:hAnsi="Arial" w:cs="Arial"/>
          <w:color w:val="0070C0"/>
          <w:sz w:val="28"/>
          <w:szCs w:val="28"/>
        </w:rPr>
      </w:pPr>
      <w:r w:rsidRPr="00D370B0">
        <w:rPr>
          <w:rFonts w:ascii="Arial" w:hAnsi="Arial" w:cs="Arial"/>
          <w:color w:val="0070C0"/>
          <w:sz w:val="28"/>
          <w:szCs w:val="28"/>
        </w:rPr>
        <w:t>Appendix 1</w:t>
      </w:r>
    </w:p>
    <w:p w14:paraId="5842367C" w14:textId="77777777" w:rsidR="00FB13B2" w:rsidRPr="00D370B0" w:rsidRDefault="00FB13B2" w:rsidP="005E0E51">
      <w:pPr>
        <w:keepNext/>
        <w:keepLines/>
        <w:spacing w:after="0" w:line="240" w:lineRule="auto"/>
        <w:contextualSpacing/>
        <w:jc w:val="both"/>
        <w:outlineLvl w:val="0"/>
        <w:rPr>
          <w:rFonts w:eastAsia="Times New Roman" w:cs="Arial"/>
          <w:b/>
          <w:bCs/>
          <w:szCs w:val="24"/>
        </w:rPr>
      </w:pPr>
      <w:r w:rsidRPr="00D370B0">
        <w:rPr>
          <w:rFonts w:eastAsia="Times New Roman" w:cs="Arial"/>
          <w:b/>
          <w:bCs/>
          <w:szCs w:val="24"/>
        </w:rPr>
        <w:t xml:space="preserve">About the Boards and Partnerships  </w:t>
      </w:r>
    </w:p>
    <w:p w14:paraId="7F310A43" w14:textId="7C3EF5FE" w:rsidR="00FB13B2" w:rsidRPr="00D370B0" w:rsidRDefault="00FB13B2" w:rsidP="005E0E51">
      <w:pPr>
        <w:spacing w:after="0" w:line="240" w:lineRule="auto"/>
        <w:contextualSpacing/>
        <w:jc w:val="both"/>
        <w:rPr>
          <w:rFonts w:cs="Arial"/>
          <w:szCs w:val="24"/>
        </w:rPr>
      </w:pPr>
      <w:r w:rsidRPr="00D370B0">
        <w:rPr>
          <w:rFonts w:cs="Arial"/>
          <w:szCs w:val="24"/>
        </w:rPr>
        <w:t xml:space="preserve">The following section gives an overview of each board or partnership, its purpose and statutory responsibilities, interdependencies with the other boards or partnerships, and where to find further information. </w:t>
      </w:r>
    </w:p>
    <w:p w14:paraId="176396AA" w14:textId="77777777" w:rsidR="00FB13B2" w:rsidRPr="00D370B0" w:rsidRDefault="00FB13B2" w:rsidP="005E0E51">
      <w:pPr>
        <w:keepNext/>
        <w:keepLines/>
        <w:spacing w:after="0" w:line="240" w:lineRule="auto"/>
        <w:contextualSpacing/>
        <w:jc w:val="both"/>
        <w:outlineLvl w:val="0"/>
        <w:rPr>
          <w:rFonts w:eastAsia="Times New Roman" w:cs="Arial"/>
          <w:b/>
          <w:bCs/>
          <w:szCs w:val="24"/>
        </w:rPr>
      </w:pPr>
    </w:p>
    <w:p w14:paraId="73E0BCCE" w14:textId="4B858051" w:rsidR="0097667B" w:rsidRPr="00D370B0" w:rsidRDefault="00410D02" w:rsidP="0097667B">
      <w:pPr>
        <w:rPr>
          <w:rStyle w:val="Hyperlink"/>
          <w:rFonts w:cs="Arial"/>
          <w:b/>
          <w:bCs/>
          <w:color w:val="0070C0"/>
          <w:szCs w:val="24"/>
          <w:u w:val="none"/>
        </w:rPr>
      </w:pPr>
      <w:r w:rsidRPr="00D370B0">
        <w:rPr>
          <w:rFonts w:cs="Arial"/>
          <w:b/>
          <w:bCs/>
          <w:szCs w:val="24"/>
        </w:rPr>
        <w:fldChar w:fldCharType="begin"/>
      </w:r>
      <w:r w:rsidR="002A3E1E" w:rsidRPr="00D370B0">
        <w:rPr>
          <w:rFonts w:cs="Arial"/>
          <w:b/>
          <w:bCs/>
          <w:szCs w:val="24"/>
        </w:rPr>
        <w:instrText>HYPERLINK "http://www.eastsussexsab.org.uk/"</w:instrText>
      </w:r>
      <w:r w:rsidRPr="00D370B0">
        <w:rPr>
          <w:rFonts w:cs="Arial"/>
          <w:b/>
          <w:bCs/>
          <w:szCs w:val="24"/>
        </w:rPr>
      </w:r>
      <w:r w:rsidRPr="00D370B0">
        <w:rPr>
          <w:rFonts w:cs="Arial"/>
          <w:b/>
          <w:bCs/>
          <w:szCs w:val="24"/>
        </w:rPr>
        <w:fldChar w:fldCharType="separate"/>
      </w:r>
      <w:r w:rsidR="0097667B" w:rsidRPr="00D370B0">
        <w:rPr>
          <w:rStyle w:val="Hyperlink"/>
          <w:rFonts w:cs="Arial"/>
          <w:b/>
          <w:bCs/>
          <w:color w:val="0070C0"/>
          <w:szCs w:val="24"/>
          <w:u w:val="none"/>
        </w:rPr>
        <w:t>East Sussex Safeguarding Adults Board</w:t>
      </w:r>
    </w:p>
    <w:p w14:paraId="182D17AA" w14:textId="34539830" w:rsidR="00CF6FB5" w:rsidRPr="00D370B0" w:rsidRDefault="00410D02" w:rsidP="0097667B">
      <w:pPr>
        <w:rPr>
          <w:rFonts w:cs="Arial"/>
          <w:szCs w:val="24"/>
          <w:u w:val="single"/>
        </w:rPr>
      </w:pPr>
      <w:r w:rsidRPr="00D370B0">
        <w:rPr>
          <w:rFonts w:cs="Arial"/>
          <w:b/>
          <w:bCs/>
          <w:szCs w:val="24"/>
        </w:rPr>
        <w:fldChar w:fldCharType="end"/>
      </w:r>
      <w:r w:rsidR="00CF6FB5" w:rsidRPr="00D370B0">
        <w:rPr>
          <w:rFonts w:cs="Arial"/>
          <w:szCs w:val="24"/>
          <w:u w:val="single"/>
        </w:rPr>
        <w:t>Board Purpose</w:t>
      </w:r>
    </w:p>
    <w:p w14:paraId="6F670B98" w14:textId="77777777" w:rsidR="00CF6FB5" w:rsidRPr="00D370B0" w:rsidRDefault="00CF6FB5" w:rsidP="00CF6FB5">
      <w:pPr>
        <w:rPr>
          <w:rFonts w:cs="Arial"/>
          <w:szCs w:val="24"/>
        </w:rPr>
      </w:pPr>
      <w:r w:rsidRPr="00D370B0">
        <w:rPr>
          <w:rFonts w:cs="Arial"/>
          <w:szCs w:val="24"/>
        </w:rPr>
        <w:t xml:space="preserve">The East Sussex Safeguarding Adults Board is a multi-agency statutory partnership, established by the Care Act 2014, which provides leadership and strategic oversight of adult safeguarding work across East Sussex.  </w:t>
      </w:r>
    </w:p>
    <w:p w14:paraId="5F34C1EC" w14:textId="0B037C59" w:rsidR="00CF6FB5" w:rsidRPr="00D370B0" w:rsidRDefault="00CF6FB5" w:rsidP="00CF6FB5">
      <w:pPr>
        <w:rPr>
          <w:rFonts w:cs="Arial"/>
          <w:szCs w:val="24"/>
        </w:rPr>
      </w:pPr>
      <w:r w:rsidRPr="00D370B0">
        <w:rPr>
          <w:rFonts w:cs="Arial"/>
          <w:szCs w:val="24"/>
        </w:rPr>
        <w:t xml:space="preserve">The overarching purpose of the Safeguarding Adults Board is to help and safeguard adults with care and support needs from abuse, </w:t>
      </w:r>
      <w:r w:rsidR="00D370B0" w:rsidRPr="00D370B0">
        <w:rPr>
          <w:rFonts w:cs="Arial"/>
          <w:szCs w:val="24"/>
        </w:rPr>
        <w:t>neglect,</w:t>
      </w:r>
      <w:r w:rsidRPr="00D370B0">
        <w:rPr>
          <w:rFonts w:cs="Arial"/>
          <w:szCs w:val="24"/>
        </w:rPr>
        <w:t xml:space="preserve"> and exploitation.  </w:t>
      </w:r>
    </w:p>
    <w:p w14:paraId="5AD8221A" w14:textId="091DD07A" w:rsidR="00CF6FB5" w:rsidRPr="00D370B0" w:rsidRDefault="00CF6FB5" w:rsidP="00CF6FB5">
      <w:pPr>
        <w:rPr>
          <w:rFonts w:cs="Arial"/>
          <w:szCs w:val="24"/>
        </w:rPr>
      </w:pPr>
      <w:r w:rsidRPr="00D370B0">
        <w:rPr>
          <w:rFonts w:cs="Arial"/>
          <w:szCs w:val="24"/>
        </w:rPr>
        <w:t>The shared vision of the East Sussex Safeguarding Adults Board is for all agencies to work together effectively to enable the citizens of East Sussex to live free from abuse and neglect, and to promote widely the message that safeguarding is everybody’s business.</w:t>
      </w:r>
      <w:r w:rsidR="007C661E">
        <w:rPr>
          <w:rFonts w:cs="Arial"/>
          <w:szCs w:val="24"/>
        </w:rPr>
        <w:t xml:space="preserve"> </w:t>
      </w:r>
      <w:r w:rsidRPr="00D370B0">
        <w:rPr>
          <w:rFonts w:cs="Arial"/>
          <w:szCs w:val="24"/>
        </w:rPr>
        <w:t>Members of the Safeguarding Adults Board work together to:</w:t>
      </w:r>
    </w:p>
    <w:p w14:paraId="30A1196F" w14:textId="77777777" w:rsidR="00CF6FB5" w:rsidRPr="00D370B0" w:rsidRDefault="00CF6FB5" w:rsidP="00B56718">
      <w:pPr>
        <w:pStyle w:val="ListParagraph"/>
        <w:numPr>
          <w:ilvl w:val="0"/>
          <w:numId w:val="6"/>
        </w:numPr>
        <w:spacing w:after="0" w:line="240" w:lineRule="auto"/>
        <w:rPr>
          <w:rFonts w:cs="Arial"/>
          <w:szCs w:val="24"/>
        </w:rPr>
      </w:pPr>
      <w:r w:rsidRPr="00D370B0">
        <w:rPr>
          <w:rFonts w:cs="Arial"/>
          <w:szCs w:val="24"/>
        </w:rPr>
        <w:t>Actively promote collaboration and commitment between organisations.</w:t>
      </w:r>
    </w:p>
    <w:p w14:paraId="2F5996EF" w14:textId="77777777" w:rsidR="00CF6FB5" w:rsidRPr="00D370B0" w:rsidRDefault="00CF6FB5" w:rsidP="00B56718">
      <w:pPr>
        <w:pStyle w:val="ListParagraph"/>
        <w:numPr>
          <w:ilvl w:val="0"/>
          <w:numId w:val="6"/>
        </w:numPr>
        <w:spacing w:after="0" w:line="240" w:lineRule="auto"/>
        <w:rPr>
          <w:rFonts w:cs="Arial"/>
          <w:szCs w:val="24"/>
        </w:rPr>
      </w:pPr>
      <w:r w:rsidRPr="00D370B0">
        <w:rPr>
          <w:rFonts w:cs="Arial"/>
          <w:szCs w:val="24"/>
        </w:rPr>
        <w:t>Work together on prevention strategies.</w:t>
      </w:r>
    </w:p>
    <w:p w14:paraId="1B001FF9" w14:textId="77777777" w:rsidR="00CF6FB5" w:rsidRPr="00D370B0" w:rsidRDefault="00CF6FB5" w:rsidP="00B56718">
      <w:pPr>
        <w:pStyle w:val="ListParagraph"/>
        <w:numPr>
          <w:ilvl w:val="0"/>
          <w:numId w:val="6"/>
        </w:numPr>
        <w:spacing w:after="0" w:line="240" w:lineRule="auto"/>
        <w:rPr>
          <w:rFonts w:cs="Arial"/>
          <w:szCs w:val="24"/>
        </w:rPr>
      </w:pPr>
      <w:r w:rsidRPr="00D370B0">
        <w:rPr>
          <w:rFonts w:cs="Arial"/>
          <w:szCs w:val="24"/>
        </w:rPr>
        <w:t>Listen to the voice of adults with care and support needs and carers to deliver positive outcomes.</w:t>
      </w:r>
    </w:p>
    <w:p w14:paraId="3551EAED" w14:textId="77777777" w:rsidR="00D72ED2" w:rsidRPr="00D370B0" w:rsidRDefault="00D72ED2" w:rsidP="0097667B">
      <w:pPr>
        <w:rPr>
          <w:rFonts w:cs="Arial"/>
          <w:szCs w:val="24"/>
          <w:u w:val="single"/>
        </w:rPr>
      </w:pPr>
    </w:p>
    <w:p w14:paraId="73CF3667" w14:textId="0E859280" w:rsidR="00CF6FB5" w:rsidRPr="00D370B0" w:rsidRDefault="00CF6FB5" w:rsidP="0097667B">
      <w:pPr>
        <w:rPr>
          <w:rFonts w:cs="Arial"/>
          <w:szCs w:val="24"/>
          <w:u w:val="single"/>
        </w:rPr>
      </w:pPr>
      <w:r w:rsidRPr="00D370B0">
        <w:rPr>
          <w:rFonts w:cs="Arial"/>
          <w:szCs w:val="24"/>
          <w:u w:val="single"/>
        </w:rPr>
        <w:t>Statutory duties</w:t>
      </w:r>
    </w:p>
    <w:p w14:paraId="57391F53" w14:textId="77777777" w:rsidR="00CF6FB5" w:rsidRPr="00D370B0" w:rsidRDefault="00CF6FB5" w:rsidP="00CF6FB5">
      <w:pPr>
        <w:spacing w:before="120" w:after="120"/>
        <w:rPr>
          <w:rFonts w:cs="Arial"/>
          <w:szCs w:val="24"/>
        </w:rPr>
      </w:pPr>
      <w:r w:rsidRPr="00D370B0">
        <w:rPr>
          <w:rFonts w:cs="Arial"/>
          <w:szCs w:val="24"/>
        </w:rPr>
        <w:t>Under the Care Act 2014, we are required to:</w:t>
      </w:r>
    </w:p>
    <w:p w14:paraId="4573A438" w14:textId="77777777" w:rsidR="00CF6FB5" w:rsidRPr="00D370B0" w:rsidRDefault="00CF6FB5" w:rsidP="00B56718">
      <w:pPr>
        <w:pStyle w:val="ListParagraph"/>
        <w:numPr>
          <w:ilvl w:val="0"/>
          <w:numId w:val="11"/>
        </w:numPr>
        <w:spacing w:before="120" w:after="120"/>
        <w:rPr>
          <w:rFonts w:cs="Arial"/>
          <w:szCs w:val="24"/>
        </w:rPr>
      </w:pPr>
      <w:r w:rsidRPr="00D370B0">
        <w:rPr>
          <w:rFonts w:cs="Arial"/>
          <w:szCs w:val="24"/>
        </w:rPr>
        <w:t>Develop and publish and Strategic plan setting out how we will meet our objectives and how our partner agencies will contribute to this.</w:t>
      </w:r>
    </w:p>
    <w:p w14:paraId="211E06C8" w14:textId="0CBD0F7F" w:rsidR="00702EB5" w:rsidRPr="00D370B0" w:rsidRDefault="00CF6FB5" w:rsidP="00CF6FB5">
      <w:pPr>
        <w:pStyle w:val="ListParagraph"/>
        <w:numPr>
          <w:ilvl w:val="0"/>
          <w:numId w:val="11"/>
        </w:numPr>
        <w:spacing w:before="120" w:after="120"/>
        <w:rPr>
          <w:rFonts w:cs="Arial"/>
          <w:szCs w:val="24"/>
        </w:rPr>
      </w:pPr>
      <w:r w:rsidRPr="00D370B0">
        <w:rPr>
          <w:rFonts w:cs="Arial"/>
          <w:szCs w:val="24"/>
        </w:rPr>
        <w:t xml:space="preserve">Publish an </w:t>
      </w:r>
      <w:hyperlink r:id="rId17" w:history="1">
        <w:r w:rsidR="007068DD" w:rsidRPr="00D370B0">
          <w:rPr>
            <w:rStyle w:val="Hyperlink"/>
            <w:rFonts w:cs="Arial"/>
            <w:szCs w:val="24"/>
          </w:rPr>
          <w:t>A</w:t>
        </w:r>
        <w:r w:rsidRPr="00D370B0">
          <w:rPr>
            <w:rStyle w:val="Hyperlink"/>
            <w:rFonts w:cs="Arial"/>
            <w:szCs w:val="24"/>
          </w:rPr>
          <w:t xml:space="preserve">nnual </w:t>
        </w:r>
        <w:r w:rsidR="007068DD" w:rsidRPr="00D370B0">
          <w:rPr>
            <w:rStyle w:val="Hyperlink"/>
            <w:rFonts w:cs="Arial"/>
            <w:szCs w:val="24"/>
          </w:rPr>
          <w:t>R</w:t>
        </w:r>
        <w:r w:rsidRPr="00D370B0">
          <w:rPr>
            <w:rStyle w:val="Hyperlink"/>
            <w:rFonts w:cs="Arial"/>
            <w:szCs w:val="24"/>
          </w:rPr>
          <w:t>eport</w:t>
        </w:r>
      </w:hyperlink>
      <w:r w:rsidRPr="00D370B0">
        <w:rPr>
          <w:rFonts w:cs="Arial"/>
          <w:szCs w:val="24"/>
        </w:rPr>
        <w:t xml:space="preserve"> detailing how effective our work has been.</w:t>
      </w:r>
    </w:p>
    <w:p w14:paraId="5795423A" w14:textId="387CA6F6" w:rsidR="00CF6FB5" w:rsidRPr="00D370B0" w:rsidRDefault="00CF6FB5" w:rsidP="00CF6FB5">
      <w:pPr>
        <w:pStyle w:val="ListParagraph"/>
        <w:numPr>
          <w:ilvl w:val="0"/>
          <w:numId w:val="11"/>
        </w:numPr>
        <w:spacing w:before="120" w:after="120"/>
        <w:rPr>
          <w:rFonts w:cs="Arial"/>
          <w:szCs w:val="24"/>
        </w:rPr>
      </w:pPr>
      <w:r w:rsidRPr="00D370B0">
        <w:rPr>
          <w:rFonts w:cs="Arial"/>
          <w:szCs w:val="24"/>
        </w:rPr>
        <w:t>Arrange for SARs to be undertaken when the criteria are considered to have been met.</w:t>
      </w:r>
    </w:p>
    <w:p w14:paraId="3F84756D" w14:textId="101DF5FF" w:rsidR="00CF6FB5" w:rsidRPr="00D370B0" w:rsidRDefault="00CF6FB5" w:rsidP="00CF6FB5">
      <w:pPr>
        <w:rPr>
          <w:rFonts w:cs="Arial"/>
          <w:szCs w:val="24"/>
          <w:u w:val="single"/>
        </w:rPr>
      </w:pPr>
      <w:r w:rsidRPr="00D370B0">
        <w:rPr>
          <w:rFonts w:cs="Arial"/>
          <w:szCs w:val="24"/>
          <w:u w:val="single"/>
        </w:rPr>
        <w:t>Board Priorities</w:t>
      </w:r>
    </w:p>
    <w:p w14:paraId="1ABB5455" w14:textId="77777777" w:rsidR="00CF6FB5" w:rsidRPr="00D370B0" w:rsidRDefault="00CF6FB5" w:rsidP="00CF6FB5">
      <w:pPr>
        <w:spacing w:before="120" w:after="120"/>
        <w:rPr>
          <w:rStyle w:val="Hyperlink"/>
          <w:rFonts w:cs="Arial"/>
          <w:szCs w:val="24"/>
        </w:rPr>
      </w:pPr>
      <w:r w:rsidRPr="00D370B0">
        <w:rPr>
          <w:rFonts w:cs="Arial"/>
          <w:szCs w:val="24"/>
        </w:rPr>
        <w:t xml:space="preserve">The current East Sussex Safeguarding Adults Board objectives and priorities are set out in the </w:t>
      </w:r>
      <w:hyperlink r:id="rId18" w:history="1">
        <w:r w:rsidRPr="00D370B0">
          <w:rPr>
            <w:rStyle w:val="Hyperlink"/>
            <w:rFonts w:cs="Arial"/>
            <w:szCs w:val="24"/>
          </w:rPr>
          <w:t>Strategic Plan 2021 - 202</w:t>
        </w:r>
      </w:hyperlink>
      <w:r w:rsidRPr="00D370B0">
        <w:rPr>
          <w:rStyle w:val="Hyperlink"/>
          <w:rFonts w:cs="Arial"/>
          <w:szCs w:val="24"/>
        </w:rPr>
        <w:t>4</w:t>
      </w:r>
    </w:p>
    <w:p w14:paraId="1F9EFD0C" w14:textId="77777777" w:rsidR="00CF6FB5" w:rsidRPr="00D370B0" w:rsidRDefault="00CF6FB5" w:rsidP="00CF6FB5">
      <w:pPr>
        <w:spacing w:before="120" w:after="120"/>
        <w:rPr>
          <w:rFonts w:cs="Arial"/>
          <w:szCs w:val="24"/>
        </w:rPr>
      </w:pPr>
      <w:r w:rsidRPr="00D370B0">
        <w:rPr>
          <w:rFonts w:cs="Arial"/>
          <w:szCs w:val="24"/>
        </w:rPr>
        <w:t>Key priority areas are:</w:t>
      </w:r>
    </w:p>
    <w:p w14:paraId="686259DA" w14:textId="1A5AF20A" w:rsidR="00CF6FB5" w:rsidRPr="00D370B0" w:rsidRDefault="00CF6FB5" w:rsidP="00B56718">
      <w:pPr>
        <w:pStyle w:val="ListParagraph"/>
        <w:numPr>
          <w:ilvl w:val="0"/>
          <w:numId w:val="10"/>
        </w:numPr>
        <w:spacing w:before="120" w:after="120"/>
        <w:rPr>
          <w:rFonts w:cs="Arial"/>
          <w:szCs w:val="24"/>
        </w:rPr>
      </w:pPr>
      <w:r w:rsidRPr="00D370B0">
        <w:rPr>
          <w:rFonts w:cs="Arial"/>
          <w:szCs w:val="24"/>
        </w:rPr>
        <w:t>Embedding MCA in practice.</w:t>
      </w:r>
    </w:p>
    <w:p w14:paraId="12D692A5" w14:textId="2E041D69" w:rsidR="00CF6FB5" w:rsidRPr="00D370B0" w:rsidRDefault="00CF6FB5" w:rsidP="00B56718">
      <w:pPr>
        <w:pStyle w:val="ListParagraph"/>
        <w:numPr>
          <w:ilvl w:val="0"/>
          <w:numId w:val="10"/>
        </w:numPr>
        <w:spacing w:before="120" w:after="120"/>
        <w:rPr>
          <w:rFonts w:cs="Arial"/>
          <w:szCs w:val="24"/>
        </w:rPr>
      </w:pPr>
      <w:r w:rsidRPr="00D370B0">
        <w:rPr>
          <w:rFonts w:cs="Arial"/>
          <w:szCs w:val="24"/>
        </w:rPr>
        <w:t>Safeguarding transitions for young people at risk.</w:t>
      </w:r>
    </w:p>
    <w:p w14:paraId="4CC470E6" w14:textId="45EC82DA" w:rsidR="00CF6FB5" w:rsidRDefault="00CF6FB5" w:rsidP="00B56718">
      <w:pPr>
        <w:pStyle w:val="ListParagraph"/>
        <w:numPr>
          <w:ilvl w:val="0"/>
          <w:numId w:val="10"/>
        </w:numPr>
        <w:spacing w:before="120" w:after="120"/>
        <w:rPr>
          <w:rFonts w:cs="Arial"/>
          <w:szCs w:val="24"/>
        </w:rPr>
      </w:pPr>
      <w:r w:rsidRPr="00D370B0">
        <w:rPr>
          <w:rFonts w:cs="Arial"/>
          <w:szCs w:val="24"/>
        </w:rPr>
        <w:t>Working with multiple complex needs.</w:t>
      </w:r>
    </w:p>
    <w:p w14:paraId="1D64BFDC" w14:textId="3033A2C3" w:rsidR="007C661E" w:rsidRPr="007C661E" w:rsidRDefault="007C661E" w:rsidP="007C661E">
      <w:pPr>
        <w:pStyle w:val="ListParagraph"/>
        <w:numPr>
          <w:ilvl w:val="0"/>
          <w:numId w:val="28"/>
        </w:numPr>
        <w:spacing w:before="120" w:after="120"/>
        <w:rPr>
          <w:rFonts w:cs="Arial"/>
          <w:szCs w:val="24"/>
        </w:rPr>
      </w:pPr>
      <w:r w:rsidRPr="007C661E">
        <w:rPr>
          <w:rFonts w:cs="Arial"/>
          <w:szCs w:val="24"/>
        </w:rPr>
        <w:t>Additional areas of self-neglect, homelessness and  safeguarding the increasing migrant population will be featured in and alongside these priorities.</w:t>
      </w:r>
    </w:p>
    <w:bookmarkStart w:id="2" w:name="_Hlk147137732"/>
    <w:p w14:paraId="4D050B08" w14:textId="4A45C223" w:rsidR="0097667B" w:rsidRPr="00D370B0" w:rsidRDefault="002A3E1E" w:rsidP="0097667B">
      <w:pPr>
        <w:rPr>
          <w:rStyle w:val="Hyperlink"/>
          <w:rFonts w:cs="Arial"/>
          <w:b/>
          <w:bCs/>
          <w:color w:val="0070C0"/>
          <w:szCs w:val="24"/>
          <w:u w:val="none"/>
        </w:rPr>
      </w:pPr>
      <w:r w:rsidRPr="00D370B0">
        <w:rPr>
          <w:rFonts w:cs="Arial"/>
          <w:b/>
          <w:bCs/>
          <w:szCs w:val="24"/>
        </w:rPr>
        <w:fldChar w:fldCharType="begin"/>
      </w:r>
      <w:r w:rsidRPr="00D370B0">
        <w:rPr>
          <w:rFonts w:cs="Arial"/>
          <w:b/>
          <w:bCs/>
          <w:szCs w:val="24"/>
        </w:rPr>
        <w:instrText xml:space="preserve"> HYPERLINK "http://www.esscp.org.uk/" </w:instrText>
      </w:r>
      <w:r w:rsidRPr="00D370B0">
        <w:rPr>
          <w:rFonts w:cs="Arial"/>
          <w:b/>
          <w:bCs/>
          <w:szCs w:val="24"/>
        </w:rPr>
      </w:r>
      <w:r w:rsidRPr="00D370B0">
        <w:rPr>
          <w:rFonts w:cs="Arial"/>
          <w:b/>
          <w:bCs/>
          <w:szCs w:val="24"/>
        </w:rPr>
        <w:fldChar w:fldCharType="separate"/>
      </w:r>
      <w:r w:rsidR="0097667B" w:rsidRPr="00D370B0">
        <w:rPr>
          <w:rStyle w:val="Hyperlink"/>
          <w:rFonts w:cs="Arial"/>
          <w:b/>
          <w:bCs/>
          <w:color w:val="0070C0"/>
          <w:szCs w:val="24"/>
          <w:u w:val="none"/>
        </w:rPr>
        <w:t>East Sussex Safeguarding Children Partnership</w:t>
      </w:r>
    </w:p>
    <w:p w14:paraId="03DF9C42" w14:textId="178E17DA" w:rsidR="00CF6FB5" w:rsidRPr="00D370B0" w:rsidRDefault="002A3E1E" w:rsidP="0097667B">
      <w:pPr>
        <w:rPr>
          <w:rFonts w:cs="Arial"/>
          <w:szCs w:val="24"/>
          <w:u w:val="single"/>
        </w:rPr>
      </w:pPr>
      <w:r w:rsidRPr="00D370B0">
        <w:rPr>
          <w:rFonts w:cs="Arial"/>
          <w:b/>
          <w:bCs/>
          <w:szCs w:val="24"/>
        </w:rPr>
        <w:fldChar w:fldCharType="end"/>
      </w:r>
      <w:bookmarkEnd w:id="2"/>
      <w:r w:rsidR="00F34951" w:rsidRPr="00D370B0">
        <w:rPr>
          <w:rFonts w:cs="Arial"/>
          <w:szCs w:val="24"/>
          <w:u w:val="single"/>
        </w:rPr>
        <w:t>Partnership</w:t>
      </w:r>
      <w:r w:rsidR="00CF6FB5" w:rsidRPr="00D370B0">
        <w:rPr>
          <w:rFonts w:cs="Arial"/>
          <w:szCs w:val="24"/>
          <w:u w:val="single"/>
        </w:rPr>
        <w:t xml:space="preserve"> Purpose</w:t>
      </w:r>
    </w:p>
    <w:p w14:paraId="586557D6" w14:textId="77777777" w:rsidR="00CF6FB5" w:rsidRPr="00D370B0" w:rsidRDefault="00CF6FB5" w:rsidP="00CF6FB5">
      <w:pPr>
        <w:jc w:val="both"/>
        <w:rPr>
          <w:rFonts w:cs="Arial"/>
          <w:szCs w:val="24"/>
        </w:rPr>
      </w:pPr>
      <w:r w:rsidRPr="00D370B0">
        <w:rPr>
          <w:rFonts w:cs="Arial"/>
          <w:szCs w:val="24"/>
        </w:rPr>
        <w:t>The purpose of the East Sussex Safeguarding Children Partnership is to support and enable all professionals working with children and families in East Sussex to work together in a system where:</w:t>
      </w:r>
    </w:p>
    <w:p w14:paraId="42E78409" w14:textId="77777777" w:rsidR="00CF6FB5" w:rsidRPr="00D370B0" w:rsidRDefault="00CF6FB5" w:rsidP="00B56718">
      <w:pPr>
        <w:pStyle w:val="ListParagraph"/>
        <w:numPr>
          <w:ilvl w:val="0"/>
          <w:numId w:val="7"/>
        </w:numPr>
        <w:spacing w:after="0" w:line="240" w:lineRule="auto"/>
        <w:ind w:left="742" w:hanging="425"/>
        <w:jc w:val="both"/>
        <w:rPr>
          <w:rFonts w:cs="Arial"/>
          <w:szCs w:val="24"/>
        </w:rPr>
      </w:pPr>
      <w:r w:rsidRPr="00D370B0">
        <w:rPr>
          <w:rFonts w:cs="Arial"/>
          <w:szCs w:val="24"/>
        </w:rPr>
        <w:t>Children are safeguarded and their welfare promoted.</w:t>
      </w:r>
    </w:p>
    <w:p w14:paraId="46C11833" w14:textId="1F37477A" w:rsidR="00CF6FB5" w:rsidRPr="00D370B0" w:rsidRDefault="00CF6FB5" w:rsidP="00B56718">
      <w:pPr>
        <w:pStyle w:val="ListParagraph"/>
        <w:numPr>
          <w:ilvl w:val="0"/>
          <w:numId w:val="7"/>
        </w:numPr>
        <w:spacing w:after="0" w:line="240" w:lineRule="auto"/>
        <w:ind w:left="742" w:hanging="425"/>
        <w:jc w:val="both"/>
        <w:rPr>
          <w:rFonts w:cs="Arial"/>
          <w:szCs w:val="24"/>
        </w:rPr>
      </w:pPr>
      <w:r w:rsidRPr="00D370B0">
        <w:rPr>
          <w:rFonts w:cs="Arial"/>
          <w:szCs w:val="24"/>
        </w:rPr>
        <w:t xml:space="preserve">Partner organisations and agencies collaborate, </w:t>
      </w:r>
      <w:r w:rsidR="00D370B0" w:rsidRPr="00D370B0">
        <w:rPr>
          <w:rFonts w:cs="Arial"/>
          <w:szCs w:val="24"/>
        </w:rPr>
        <w:t>share,</w:t>
      </w:r>
      <w:r w:rsidRPr="00D370B0">
        <w:rPr>
          <w:rFonts w:cs="Arial"/>
          <w:szCs w:val="24"/>
        </w:rPr>
        <w:t xml:space="preserve"> and co-own a vision for safeguarding children.</w:t>
      </w:r>
    </w:p>
    <w:p w14:paraId="78CA2894" w14:textId="77777777" w:rsidR="00CF6FB5" w:rsidRPr="00D370B0" w:rsidRDefault="00CF6FB5" w:rsidP="00B56718">
      <w:pPr>
        <w:pStyle w:val="ListParagraph"/>
        <w:numPr>
          <w:ilvl w:val="0"/>
          <w:numId w:val="7"/>
        </w:numPr>
        <w:spacing w:after="0" w:line="240" w:lineRule="auto"/>
        <w:ind w:left="742" w:hanging="425"/>
        <w:jc w:val="both"/>
        <w:rPr>
          <w:rFonts w:cs="Arial"/>
          <w:szCs w:val="24"/>
        </w:rPr>
      </w:pPr>
      <w:r w:rsidRPr="00D370B0">
        <w:rPr>
          <w:rFonts w:cs="Arial"/>
          <w:szCs w:val="24"/>
        </w:rPr>
        <w:t>There is early identification and analysis of new safeguarding issues.</w:t>
      </w:r>
    </w:p>
    <w:p w14:paraId="7E839D9D" w14:textId="77777777" w:rsidR="00CF6FB5" w:rsidRPr="00D370B0" w:rsidRDefault="00CF6FB5" w:rsidP="00B56718">
      <w:pPr>
        <w:pStyle w:val="ListParagraph"/>
        <w:numPr>
          <w:ilvl w:val="0"/>
          <w:numId w:val="7"/>
        </w:numPr>
        <w:spacing w:after="0" w:line="240" w:lineRule="auto"/>
        <w:ind w:left="742" w:hanging="425"/>
        <w:jc w:val="both"/>
        <w:rPr>
          <w:rFonts w:cs="Arial"/>
          <w:szCs w:val="24"/>
        </w:rPr>
      </w:pPr>
      <w:r w:rsidRPr="00D370B0">
        <w:rPr>
          <w:rFonts w:cs="Arial"/>
          <w:szCs w:val="24"/>
        </w:rPr>
        <w:t>Learning is promoted and embedded in a way that local services for children and families can become more reflective and implement changes to practice.</w:t>
      </w:r>
    </w:p>
    <w:p w14:paraId="3EA34BE8" w14:textId="77777777" w:rsidR="00487A5F" w:rsidRPr="00D370B0" w:rsidRDefault="00487A5F" w:rsidP="00CF6FB5">
      <w:pPr>
        <w:rPr>
          <w:rFonts w:cs="Arial"/>
          <w:szCs w:val="24"/>
        </w:rPr>
      </w:pPr>
    </w:p>
    <w:p w14:paraId="51DE4E0E" w14:textId="49A0F351" w:rsidR="00CF6FB5" w:rsidRPr="00D370B0" w:rsidRDefault="00CF6FB5" w:rsidP="00CF6FB5">
      <w:pPr>
        <w:rPr>
          <w:rFonts w:cs="Arial"/>
          <w:szCs w:val="24"/>
        </w:rPr>
      </w:pPr>
      <w:r w:rsidRPr="00D370B0">
        <w:rPr>
          <w:rFonts w:cs="Arial"/>
          <w:szCs w:val="24"/>
        </w:rPr>
        <w:t>Information is shared effectively to facilitate accurate and timely decision making for children and families.</w:t>
      </w:r>
    </w:p>
    <w:p w14:paraId="0A799866" w14:textId="2810DCCF" w:rsidR="00CF6FB5" w:rsidRPr="00D370B0" w:rsidRDefault="00CF6FB5" w:rsidP="00CF6FB5">
      <w:pPr>
        <w:rPr>
          <w:rFonts w:cs="Arial"/>
          <w:szCs w:val="24"/>
          <w:u w:val="single"/>
        </w:rPr>
      </w:pPr>
      <w:r w:rsidRPr="00D370B0">
        <w:rPr>
          <w:rFonts w:cs="Arial"/>
          <w:szCs w:val="24"/>
          <w:u w:val="single"/>
        </w:rPr>
        <w:t>Statutory Duties</w:t>
      </w:r>
    </w:p>
    <w:p w14:paraId="7BCCD7A6" w14:textId="32EC970E" w:rsidR="00F34951" w:rsidRPr="00D370B0" w:rsidRDefault="00F34951" w:rsidP="00F34951">
      <w:pPr>
        <w:rPr>
          <w:rFonts w:cs="Arial"/>
          <w:szCs w:val="24"/>
        </w:rPr>
      </w:pPr>
      <w:r w:rsidRPr="00D370B0">
        <w:rPr>
          <w:rFonts w:cs="Arial"/>
          <w:szCs w:val="24"/>
        </w:rPr>
        <w:t xml:space="preserve">The Children Acts of 1989 and 2004 set out specific duties: section 17 of the Children Act 1989 puts a duty on the local authority to provide services to children in need in their area, regardless of where they are found; section 47 of the same Act requires local authorities to undertake enquiries if they believe a child has suffered or is likely to suffer significant harm. </w:t>
      </w:r>
    </w:p>
    <w:p w14:paraId="76D659A1" w14:textId="77777777" w:rsidR="00F34951" w:rsidRPr="00D370B0" w:rsidRDefault="00F34951" w:rsidP="00F34951">
      <w:pPr>
        <w:rPr>
          <w:rFonts w:cs="Arial"/>
          <w:szCs w:val="24"/>
        </w:rPr>
      </w:pPr>
      <w:r w:rsidRPr="00D370B0">
        <w:rPr>
          <w:rFonts w:cs="Arial"/>
          <w:szCs w:val="24"/>
        </w:rPr>
        <w:t xml:space="preserve">These duties placed on the local authority can only be discharged with the full cooperation of other partners, many of whom have individual duties when carrying out their functions under section 11 of the Children Act 2004. Under section 10 of the same Act, the local authority is under a duty to make arrangements to promote cooperation between itself and organisations and agencies to improve the wellbeing of local children. </w:t>
      </w:r>
    </w:p>
    <w:p w14:paraId="05F676D8" w14:textId="6774032F" w:rsidR="00F34951" w:rsidRPr="00D370B0" w:rsidRDefault="00F34951" w:rsidP="00CF6FB5">
      <w:pPr>
        <w:rPr>
          <w:rFonts w:cs="Arial"/>
          <w:szCs w:val="24"/>
        </w:rPr>
      </w:pPr>
      <w:r w:rsidRPr="00D370B0">
        <w:rPr>
          <w:rFonts w:cs="Arial"/>
          <w:szCs w:val="24"/>
        </w:rPr>
        <w:t>The Children Act 2004, as amended by the Children and Social Work Act 2017, strengthens this already important relationship by placing new duties on key agencies in a local area. Specifically, the police, integrated care boards and the local authority are under a duty to make arrangements to work together, and with other partners locally, to safeguard and promote the welfare of all children in their area.</w:t>
      </w:r>
    </w:p>
    <w:p w14:paraId="0B3C2C10" w14:textId="77777777" w:rsidR="00F34951" w:rsidRPr="00D370B0" w:rsidRDefault="00F34951" w:rsidP="00CF6FB5">
      <w:pPr>
        <w:rPr>
          <w:rFonts w:cs="Arial"/>
          <w:szCs w:val="24"/>
        </w:rPr>
      </w:pPr>
    </w:p>
    <w:p w14:paraId="19C8B7C2" w14:textId="179D4399" w:rsidR="005014E7" w:rsidRPr="00D370B0" w:rsidRDefault="005014E7" w:rsidP="00CF6FB5">
      <w:pPr>
        <w:rPr>
          <w:rFonts w:cs="Arial"/>
          <w:szCs w:val="24"/>
        </w:rPr>
      </w:pPr>
      <w:r w:rsidRPr="00D370B0">
        <w:rPr>
          <w:rFonts w:cs="Arial"/>
          <w:szCs w:val="24"/>
        </w:rPr>
        <w:t xml:space="preserve">Safeguarding partners are required to publish their arrangements, and to ensure scrutiny of how effective the arrangements have been by an independent person and to prepare and publish, at least once in every 12-month period, a report on the work that they have done as a result of their arrangements, and how effective the arrangements have been in practice. </w:t>
      </w:r>
    </w:p>
    <w:p w14:paraId="0840701D" w14:textId="77777777" w:rsidR="007068DD" w:rsidRPr="00D370B0" w:rsidRDefault="007068DD" w:rsidP="00CF6FB5">
      <w:pPr>
        <w:rPr>
          <w:rFonts w:cs="Arial"/>
          <w:szCs w:val="24"/>
          <w:u w:val="single"/>
        </w:rPr>
      </w:pPr>
    </w:p>
    <w:p w14:paraId="29F3BCF4" w14:textId="2D703C5C" w:rsidR="00CF6FB5" w:rsidRPr="00D370B0" w:rsidRDefault="007068DD" w:rsidP="00CF6FB5">
      <w:pPr>
        <w:rPr>
          <w:rFonts w:cs="Arial"/>
          <w:szCs w:val="24"/>
          <w:u w:val="single"/>
        </w:rPr>
      </w:pPr>
      <w:r w:rsidRPr="00D370B0">
        <w:rPr>
          <w:rFonts w:cs="Arial"/>
          <w:szCs w:val="24"/>
          <w:u w:val="single"/>
        </w:rPr>
        <w:t>Partnership</w:t>
      </w:r>
      <w:r w:rsidR="00CF6FB5" w:rsidRPr="00D370B0">
        <w:rPr>
          <w:rFonts w:cs="Arial"/>
          <w:szCs w:val="24"/>
          <w:u w:val="single"/>
        </w:rPr>
        <w:t xml:space="preserve"> Priorities</w:t>
      </w:r>
    </w:p>
    <w:p w14:paraId="7C0D273B" w14:textId="4B06DE92" w:rsidR="00CF6FB5" w:rsidRPr="00D370B0" w:rsidRDefault="00CF6FB5" w:rsidP="00CF6FB5">
      <w:pPr>
        <w:rPr>
          <w:rFonts w:cs="Arial"/>
          <w:szCs w:val="24"/>
        </w:rPr>
      </w:pPr>
      <w:r w:rsidRPr="00D370B0">
        <w:rPr>
          <w:rFonts w:cs="Arial"/>
          <w:szCs w:val="24"/>
        </w:rPr>
        <w:t xml:space="preserve">East Sussex Safeguarding Children Partnership Priorities for 2023 </w:t>
      </w:r>
      <w:r w:rsidR="00320342" w:rsidRPr="00D370B0">
        <w:rPr>
          <w:rFonts w:cs="Arial"/>
          <w:szCs w:val="24"/>
        </w:rPr>
        <w:t xml:space="preserve">onwards </w:t>
      </w:r>
      <w:r w:rsidRPr="00D370B0">
        <w:rPr>
          <w:rFonts w:cs="Arial"/>
          <w:szCs w:val="24"/>
        </w:rPr>
        <w:t>are:</w:t>
      </w:r>
    </w:p>
    <w:p w14:paraId="68B56EE2" w14:textId="136BCD7D" w:rsidR="00320342" w:rsidRPr="00D370B0" w:rsidRDefault="00320342" w:rsidP="00320342">
      <w:pPr>
        <w:pStyle w:val="ListParagraph"/>
        <w:numPr>
          <w:ilvl w:val="0"/>
          <w:numId w:val="26"/>
        </w:numPr>
        <w:rPr>
          <w:rFonts w:cs="Arial"/>
          <w:bCs/>
          <w:szCs w:val="24"/>
        </w:rPr>
      </w:pPr>
      <w:r w:rsidRPr="00D370B0">
        <w:rPr>
          <w:rFonts w:cs="Arial"/>
          <w:b/>
          <w:szCs w:val="24"/>
        </w:rPr>
        <w:t>Safeguarding children in schools</w:t>
      </w:r>
      <w:r w:rsidRPr="00D370B0">
        <w:rPr>
          <w:rFonts w:cs="Arial"/>
          <w:bCs/>
          <w:szCs w:val="24"/>
        </w:rPr>
        <w:t xml:space="preserve"> including safeguarding children who are electively home educated, excluded from school, and missing education. </w:t>
      </w:r>
    </w:p>
    <w:p w14:paraId="29B6F1C7" w14:textId="77777777" w:rsidR="00320342" w:rsidRPr="00D370B0" w:rsidRDefault="00320342" w:rsidP="00320342">
      <w:pPr>
        <w:pStyle w:val="ListParagraph"/>
        <w:rPr>
          <w:rFonts w:cs="Arial"/>
          <w:bCs/>
          <w:szCs w:val="24"/>
        </w:rPr>
      </w:pPr>
    </w:p>
    <w:p w14:paraId="79E786F8" w14:textId="77777777" w:rsidR="00320342" w:rsidRPr="00D370B0" w:rsidRDefault="00320342" w:rsidP="00320342">
      <w:pPr>
        <w:pStyle w:val="ListParagraph"/>
        <w:numPr>
          <w:ilvl w:val="0"/>
          <w:numId w:val="26"/>
        </w:numPr>
        <w:rPr>
          <w:rFonts w:cs="Arial"/>
          <w:bCs/>
          <w:szCs w:val="24"/>
        </w:rPr>
      </w:pPr>
      <w:r w:rsidRPr="00D370B0">
        <w:rPr>
          <w:rFonts w:cs="Arial"/>
          <w:b/>
          <w:szCs w:val="24"/>
        </w:rPr>
        <w:t>Safeguarding adolescents</w:t>
      </w:r>
      <w:r w:rsidRPr="00D370B0">
        <w:rPr>
          <w:rFonts w:cs="Arial"/>
          <w:bCs/>
          <w:szCs w:val="24"/>
        </w:rPr>
        <w:t xml:space="preserve"> including adolescents who are criminally exploited, self-harm and/or express suicidal thoughts, child to parent abuse, and transitional safeguarding. </w:t>
      </w:r>
    </w:p>
    <w:p w14:paraId="4231D18D" w14:textId="77777777" w:rsidR="00320342" w:rsidRPr="00D370B0" w:rsidRDefault="00320342" w:rsidP="00320342">
      <w:pPr>
        <w:pStyle w:val="ListParagraph"/>
        <w:rPr>
          <w:rFonts w:cs="Arial"/>
          <w:bCs/>
          <w:szCs w:val="24"/>
        </w:rPr>
      </w:pPr>
    </w:p>
    <w:p w14:paraId="1FEAF9C2" w14:textId="5BBCED46" w:rsidR="00CF6FB5" w:rsidRPr="00D370B0" w:rsidRDefault="00320342" w:rsidP="00320342">
      <w:pPr>
        <w:pStyle w:val="ListParagraph"/>
        <w:numPr>
          <w:ilvl w:val="0"/>
          <w:numId w:val="26"/>
        </w:numPr>
        <w:rPr>
          <w:rFonts w:cs="Arial"/>
          <w:bCs/>
          <w:szCs w:val="24"/>
        </w:rPr>
      </w:pPr>
      <w:r w:rsidRPr="00D370B0">
        <w:rPr>
          <w:rFonts w:cs="Arial"/>
          <w:b/>
          <w:szCs w:val="24"/>
        </w:rPr>
        <w:t>Embedding learning</w:t>
      </w:r>
      <w:r w:rsidRPr="00D370B0">
        <w:rPr>
          <w:rFonts w:cs="Arial"/>
          <w:bCs/>
          <w:szCs w:val="24"/>
        </w:rPr>
        <w:t xml:space="preserve"> and evidencing impact from case review and audit work, including ensuring that learning from the 2020-23 priority on safeguarding infants was embedded.</w:t>
      </w:r>
    </w:p>
    <w:p w14:paraId="09F6ECBD" w14:textId="2B19D02B" w:rsidR="00D72ED2" w:rsidRPr="00D370B0" w:rsidRDefault="00320342" w:rsidP="0097667B">
      <w:pPr>
        <w:rPr>
          <w:rFonts w:cs="Arial"/>
          <w:szCs w:val="24"/>
        </w:rPr>
      </w:pPr>
      <w:r w:rsidRPr="00D370B0">
        <w:rPr>
          <w:rFonts w:cs="Arial"/>
          <w:szCs w:val="24"/>
        </w:rPr>
        <w:t>It is considered that the voice of the child and contextual safeguarding should be cross cutting over all the East Sussex Safeguarding Children Partnership priorities.</w:t>
      </w:r>
    </w:p>
    <w:p w14:paraId="34089416" w14:textId="2FEEF385" w:rsidR="007068DD" w:rsidRPr="00D370B0" w:rsidRDefault="007068DD" w:rsidP="007068DD">
      <w:pPr>
        <w:rPr>
          <w:rFonts w:cs="Arial"/>
          <w:szCs w:val="24"/>
        </w:rPr>
      </w:pPr>
      <w:r w:rsidRPr="00D370B0">
        <w:rPr>
          <w:rFonts w:cs="Arial"/>
          <w:szCs w:val="24"/>
        </w:rPr>
        <w:t xml:space="preserve">East Sussex Safeguarding Children Partnership </w:t>
      </w:r>
      <w:hyperlink r:id="rId19" w:history="1">
        <w:r w:rsidRPr="00D370B0">
          <w:rPr>
            <w:rStyle w:val="Hyperlink"/>
            <w:rFonts w:cs="Arial"/>
            <w:szCs w:val="24"/>
          </w:rPr>
          <w:t>Annual Report and Business Plan</w:t>
        </w:r>
      </w:hyperlink>
    </w:p>
    <w:p w14:paraId="1853CDFA" w14:textId="77777777" w:rsidR="007068DD" w:rsidRPr="00D370B0" w:rsidRDefault="007068DD" w:rsidP="0097667B">
      <w:pPr>
        <w:rPr>
          <w:rFonts w:cs="Arial"/>
          <w:szCs w:val="24"/>
        </w:rPr>
      </w:pPr>
    </w:p>
    <w:p w14:paraId="4220F416" w14:textId="77777777" w:rsidR="00D72ED2" w:rsidRPr="00D370B0" w:rsidRDefault="00D72ED2" w:rsidP="0097667B">
      <w:pPr>
        <w:rPr>
          <w:rFonts w:cs="Arial"/>
          <w:b/>
          <w:bCs/>
          <w:szCs w:val="24"/>
        </w:rPr>
      </w:pPr>
    </w:p>
    <w:p w14:paraId="2345893A" w14:textId="0A9A7CBA" w:rsidR="0097667B" w:rsidRPr="00D370B0" w:rsidRDefault="002A3E1E" w:rsidP="0097667B">
      <w:pPr>
        <w:rPr>
          <w:rStyle w:val="Hyperlink"/>
          <w:rFonts w:cs="Arial"/>
          <w:b/>
          <w:bCs/>
          <w:color w:val="0070C0"/>
          <w:szCs w:val="24"/>
          <w:u w:val="none"/>
        </w:rPr>
      </w:pPr>
      <w:r w:rsidRPr="00D370B0">
        <w:rPr>
          <w:rFonts w:cs="Arial"/>
          <w:b/>
          <w:bCs/>
          <w:szCs w:val="24"/>
        </w:rPr>
        <w:fldChar w:fldCharType="begin"/>
      </w:r>
      <w:r w:rsidRPr="00D370B0">
        <w:rPr>
          <w:rFonts w:cs="Arial"/>
          <w:b/>
          <w:bCs/>
          <w:szCs w:val="24"/>
        </w:rPr>
        <w:instrText xml:space="preserve"> HYPERLINK "http://www.safeineastsussex.org.uk/" </w:instrText>
      </w:r>
      <w:r w:rsidRPr="00D370B0">
        <w:rPr>
          <w:rFonts w:cs="Arial"/>
          <w:b/>
          <w:bCs/>
          <w:szCs w:val="24"/>
        </w:rPr>
      </w:r>
      <w:r w:rsidRPr="00D370B0">
        <w:rPr>
          <w:rFonts w:cs="Arial"/>
          <w:b/>
          <w:bCs/>
          <w:szCs w:val="24"/>
        </w:rPr>
        <w:fldChar w:fldCharType="separate"/>
      </w:r>
      <w:r w:rsidR="0097667B" w:rsidRPr="00D370B0">
        <w:rPr>
          <w:rStyle w:val="Hyperlink"/>
          <w:rFonts w:cs="Arial"/>
          <w:b/>
          <w:bCs/>
          <w:color w:val="0070C0"/>
          <w:szCs w:val="24"/>
          <w:u w:val="none"/>
        </w:rPr>
        <w:t>East Sussex Safer Communities Partnership</w:t>
      </w:r>
    </w:p>
    <w:p w14:paraId="563F3261" w14:textId="581F0EED" w:rsidR="00CF6FB5" w:rsidRPr="00D370B0" w:rsidRDefault="002A3E1E" w:rsidP="0097667B">
      <w:pPr>
        <w:rPr>
          <w:rFonts w:cs="Arial"/>
          <w:szCs w:val="24"/>
          <w:u w:val="single"/>
        </w:rPr>
      </w:pPr>
      <w:r w:rsidRPr="00D370B0">
        <w:rPr>
          <w:rFonts w:cs="Arial"/>
          <w:b/>
          <w:bCs/>
          <w:szCs w:val="24"/>
        </w:rPr>
        <w:fldChar w:fldCharType="end"/>
      </w:r>
      <w:r w:rsidR="007068DD" w:rsidRPr="00D370B0">
        <w:rPr>
          <w:rFonts w:cs="Arial"/>
          <w:szCs w:val="24"/>
          <w:u w:val="single"/>
        </w:rPr>
        <w:t>Partnership</w:t>
      </w:r>
      <w:r w:rsidR="00CF6FB5" w:rsidRPr="00D370B0">
        <w:rPr>
          <w:rFonts w:cs="Arial"/>
          <w:szCs w:val="24"/>
          <w:u w:val="single"/>
        </w:rPr>
        <w:t xml:space="preserve"> Purpose</w:t>
      </w:r>
    </w:p>
    <w:p w14:paraId="70946C3A" w14:textId="77777777" w:rsidR="00CF6FB5" w:rsidRPr="00D370B0" w:rsidRDefault="00CF6FB5" w:rsidP="00CF6FB5">
      <w:pPr>
        <w:autoSpaceDE w:val="0"/>
        <w:autoSpaceDN w:val="0"/>
        <w:adjustRightInd w:val="0"/>
        <w:rPr>
          <w:rFonts w:cs="Arial"/>
          <w:color w:val="000000"/>
          <w:szCs w:val="24"/>
        </w:rPr>
      </w:pPr>
      <w:r w:rsidRPr="00D370B0">
        <w:rPr>
          <w:rFonts w:cs="Arial"/>
          <w:color w:val="000000"/>
          <w:szCs w:val="24"/>
        </w:rPr>
        <w:t xml:space="preserve">The East Sussex Safer Communities Partnership is committed to reducing and preventing crime, the fear of crime, anti-social behaviour, re-offending, domestic abuse, combating the misuse of drugs, alcohol and other substances and ensuring services are delivered effectively on a local level. </w:t>
      </w:r>
    </w:p>
    <w:p w14:paraId="0908D958" w14:textId="77777777" w:rsidR="00CF6FB5" w:rsidRPr="00D370B0" w:rsidRDefault="00CF6FB5" w:rsidP="00CF6FB5">
      <w:pPr>
        <w:autoSpaceDE w:val="0"/>
        <w:autoSpaceDN w:val="0"/>
        <w:adjustRightInd w:val="0"/>
        <w:rPr>
          <w:rFonts w:cs="Arial"/>
          <w:color w:val="000000"/>
          <w:szCs w:val="24"/>
        </w:rPr>
      </w:pPr>
      <w:r w:rsidRPr="00D370B0">
        <w:rPr>
          <w:rFonts w:cs="Arial"/>
          <w:color w:val="000000"/>
          <w:szCs w:val="24"/>
        </w:rPr>
        <w:t xml:space="preserve">The East Sussex Safer Communities Partnership is the statutory County Strategy Group which provides strategic leadership for addressing community safety matters across East Sussex. </w:t>
      </w:r>
    </w:p>
    <w:p w14:paraId="3386CA94" w14:textId="22D482A5" w:rsidR="00CF6FB5" w:rsidRPr="00D370B0" w:rsidRDefault="00CF6FB5" w:rsidP="00CF6FB5">
      <w:pPr>
        <w:autoSpaceDE w:val="0"/>
        <w:autoSpaceDN w:val="0"/>
        <w:adjustRightInd w:val="0"/>
        <w:rPr>
          <w:rFonts w:cs="Arial"/>
          <w:color w:val="000000"/>
          <w:szCs w:val="24"/>
        </w:rPr>
      </w:pPr>
      <w:r w:rsidRPr="00D370B0">
        <w:rPr>
          <w:rFonts w:cs="Arial"/>
          <w:color w:val="000000"/>
          <w:szCs w:val="24"/>
        </w:rPr>
        <w:t xml:space="preserve">The </w:t>
      </w:r>
      <w:r w:rsidR="00487A5F" w:rsidRPr="00D370B0">
        <w:rPr>
          <w:rFonts w:cs="Arial"/>
          <w:color w:val="000000"/>
          <w:szCs w:val="24"/>
        </w:rPr>
        <w:t>p</w:t>
      </w:r>
      <w:r w:rsidRPr="00D370B0">
        <w:rPr>
          <w:rFonts w:cs="Arial"/>
          <w:color w:val="000000"/>
          <w:szCs w:val="24"/>
        </w:rPr>
        <w:t xml:space="preserve">artnership is accountable to the East Sussex County Council Scrutiny Committee and through the Lead Member for Adult Social Care. Agencies with a responsibility for community safety as required by The Crime and Disorder Act 1998 to share information and work together to address crime and disorder. This includes publishing a plan for the reduction of crime and disorder in their area. </w:t>
      </w:r>
    </w:p>
    <w:p w14:paraId="694AAB24" w14:textId="40AFADE7" w:rsidR="00CF6FB5" w:rsidRPr="00D370B0" w:rsidRDefault="00CF6FB5" w:rsidP="00CF6FB5">
      <w:pPr>
        <w:rPr>
          <w:rFonts w:eastAsiaTheme="minorHAnsi" w:cs="Arial"/>
          <w:color w:val="000000"/>
          <w:szCs w:val="24"/>
        </w:rPr>
      </w:pPr>
      <w:r w:rsidRPr="00D370B0">
        <w:rPr>
          <w:rFonts w:eastAsiaTheme="minorHAnsi" w:cs="Arial"/>
          <w:color w:val="000000"/>
          <w:szCs w:val="24"/>
        </w:rPr>
        <w:t>The East Sussex Safer Communities Partnership priorities are cross cutting and continue to be closely aligned with other plans that involve working with local communities and partners to keep East Sussex safe.</w:t>
      </w:r>
    </w:p>
    <w:p w14:paraId="657BA8D7" w14:textId="45C85BB4" w:rsidR="00DE67BF" w:rsidRPr="00D370B0" w:rsidRDefault="00DE67BF" w:rsidP="00CF6FB5">
      <w:pPr>
        <w:rPr>
          <w:rFonts w:cs="Arial"/>
          <w:szCs w:val="24"/>
          <w:u w:val="single"/>
        </w:rPr>
      </w:pPr>
    </w:p>
    <w:p w14:paraId="3272F0C4" w14:textId="77777777" w:rsidR="007068DD" w:rsidRPr="00D370B0" w:rsidRDefault="007068DD" w:rsidP="00CF6FB5">
      <w:pPr>
        <w:rPr>
          <w:rFonts w:cs="Arial"/>
          <w:szCs w:val="24"/>
          <w:u w:val="single"/>
        </w:rPr>
      </w:pPr>
    </w:p>
    <w:p w14:paraId="2EAF50C2" w14:textId="25310AE5" w:rsidR="00CF6FB5" w:rsidRPr="00D370B0" w:rsidRDefault="00CF6FB5" w:rsidP="00CF6FB5">
      <w:pPr>
        <w:rPr>
          <w:rFonts w:cs="Arial"/>
          <w:szCs w:val="24"/>
          <w:u w:val="single"/>
        </w:rPr>
      </w:pPr>
      <w:r w:rsidRPr="00D370B0">
        <w:rPr>
          <w:rFonts w:cs="Arial"/>
          <w:szCs w:val="24"/>
          <w:u w:val="single"/>
        </w:rPr>
        <w:t>Statutory Duties</w:t>
      </w:r>
    </w:p>
    <w:p w14:paraId="03113FDE" w14:textId="77777777" w:rsidR="00CF6FB5" w:rsidRPr="00D370B0" w:rsidRDefault="00CF6FB5" w:rsidP="00CF6FB5">
      <w:pPr>
        <w:autoSpaceDE w:val="0"/>
        <w:autoSpaceDN w:val="0"/>
        <w:adjustRightInd w:val="0"/>
        <w:rPr>
          <w:rFonts w:cs="Arial"/>
          <w:szCs w:val="24"/>
        </w:rPr>
      </w:pPr>
      <w:r w:rsidRPr="00D370B0">
        <w:rPr>
          <w:rFonts w:cs="Arial"/>
          <w:szCs w:val="24"/>
        </w:rPr>
        <w:t xml:space="preserve">The </w:t>
      </w:r>
      <w:r w:rsidRPr="00D370B0">
        <w:rPr>
          <w:rFonts w:cs="Arial"/>
          <w:b/>
          <w:bCs/>
          <w:szCs w:val="24"/>
        </w:rPr>
        <w:t>Crime and Disorder Act 1998</w:t>
      </w:r>
      <w:r w:rsidRPr="00D370B0">
        <w:rPr>
          <w:rFonts w:cs="Arial"/>
          <w:szCs w:val="24"/>
        </w:rPr>
        <w:t xml:space="preserve"> gave specified authorities a duty to work together to develop crime and disorder audits and implement reduction strategies.</w:t>
      </w:r>
    </w:p>
    <w:p w14:paraId="47CBD774" w14:textId="77777777" w:rsidR="00CF6FB5" w:rsidRPr="00D370B0" w:rsidRDefault="00CF6FB5" w:rsidP="00B56718">
      <w:pPr>
        <w:pStyle w:val="ListParagraph"/>
        <w:numPr>
          <w:ilvl w:val="0"/>
          <w:numId w:val="13"/>
        </w:numPr>
        <w:autoSpaceDE w:val="0"/>
        <w:autoSpaceDN w:val="0"/>
        <w:adjustRightInd w:val="0"/>
        <w:spacing w:after="0" w:line="240" w:lineRule="auto"/>
        <w:rPr>
          <w:rFonts w:cs="Arial"/>
          <w:szCs w:val="24"/>
        </w:rPr>
      </w:pPr>
      <w:r w:rsidRPr="00D370B0">
        <w:rPr>
          <w:rFonts w:cs="Arial"/>
          <w:szCs w:val="24"/>
        </w:rPr>
        <w:t xml:space="preserve">Section 5 of the Act sets out that the specified authorities’ joint responsibility for preventing and reducing crime and disorder in the area. They are ‘responsible authorities’ and have a duty to co-operate through a Community Safety Partnership.  </w:t>
      </w:r>
      <w:r w:rsidRPr="00D370B0">
        <w:rPr>
          <w:rFonts w:cs="Arial"/>
          <w:color w:val="000000"/>
          <w:szCs w:val="24"/>
        </w:rPr>
        <w:t>These partnerships have a statutory duty to reduce reoffending; tackle crime and disorder; anti-social behaviour; alcohol and substance misuse; and any other behaviour which has a negative effect on the local environment.</w:t>
      </w:r>
    </w:p>
    <w:p w14:paraId="721552A2" w14:textId="77777777" w:rsidR="00CF6FB5" w:rsidRPr="00D370B0" w:rsidRDefault="00CF6FB5" w:rsidP="00B56718">
      <w:pPr>
        <w:pStyle w:val="ListParagraph"/>
        <w:numPr>
          <w:ilvl w:val="0"/>
          <w:numId w:val="13"/>
        </w:numPr>
        <w:autoSpaceDE w:val="0"/>
        <w:autoSpaceDN w:val="0"/>
        <w:adjustRightInd w:val="0"/>
        <w:spacing w:after="0" w:line="240" w:lineRule="auto"/>
        <w:rPr>
          <w:rFonts w:cs="Arial"/>
          <w:szCs w:val="24"/>
        </w:rPr>
      </w:pPr>
      <w:r w:rsidRPr="00D370B0">
        <w:rPr>
          <w:rFonts w:cs="Arial"/>
          <w:szCs w:val="24"/>
        </w:rPr>
        <w:t>The ‘responsible authorities’ have responsibility, under Section 6 of the Act, for formulating and implementing ‘a strategy for the reduction of crime and disorder in the area’. ‘Before formulating the Strategy, the responsible authorities shall carry out, taking due account of the knowledge and experience of persons in the area, a review of the levels and patterns of crime and disorder in the area and of the level and patterns of the misuse of drugs in the area.’ This is known as the Strategic Assessment.</w:t>
      </w:r>
    </w:p>
    <w:p w14:paraId="37100B5C" w14:textId="77777777" w:rsidR="00CF6FB5" w:rsidRPr="00D370B0" w:rsidRDefault="00CF6FB5" w:rsidP="00B56718">
      <w:pPr>
        <w:pStyle w:val="ListParagraph"/>
        <w:numPr>
          <w:ilvl w:val="0"/>
          <w:numId w:val="13"/>
        </w:numPr>
        <w:autoSpaceDE w:val="0"/>
        <w:autoSpaceDN w:val="0"/>
        <w:adjustRightInd w:val="0"/>
        <w:spacing w:after="0" w:line="240" w:lineRule="auto"/>
        <w:rPr>
          <w:rFonts w:cs="Arial"/>
          <w:szCs w:val="24"/>
        </w:rPr>
      </w:pPr>
      <w:r w:rsidRPr="00D370B0">
        <w:rPr>
          <w:rFonts w:cs="Arial"/>
          <w:szCs w:val="24"/>
        </w:rPr>
        <w:t>Section 17 of the Act place a duty on the local authority to “Without prejudice to any other obligation imposed upon it, it shall be the duty of each authority … to exercise its various functions with due regard to the likely effect of the exercise of those functions on, and the need to do all that it reasonably can to prevent, crime and disorder in its area (including anti-social and other behaviour adversely affecting the local environment) and the misuse of drugs, alcohol and other</w:t>
      </w:r>
    </w:p>
    <w:p w14:paraId="7D90A1A8" w14:textId="77777777" w:rsidR="00CF6FB5" w:rsidRPr="00D370B0" w:rsidRDefault="00CF6FB5" w:rsidP="00CF6FB5">
      <w:pPr>
        <w:pStyle w:val="ListParagraph"/>
        <w:rPr>
          <w:rFonts w:cs="Arial"/>
          <w:szCs w:val="24"/>
        </w:rPr>
      </w:pPr>
      <w:r w:rsidRPr="00D370B0">
        <w:rPr>
          <w:rFonts w:cs="Arial"/>
          <w:szCs w:val="24"/>
        </w:rPr>
        <w:t>substances in its area”.</w:t>
      </w:r>
    </w:p>
    <w:p w14:paraId="70A3F5F7" w14:textId="77777777" w:rsidR="00DE67BF" w:rsidRPr="00D370B0" w:rsidRDefault="00CF6FB5" w:rsidP="00CF6FB5">
      <w:pPr>
        <w:rPr>
          <w:rFonts w:cs="Arial"/>
          <w:b/>
          <w:bCs/>
          <w:szCs w:val="24"/>
        </w:rPr>
      </w:pPr>
      <w:r w:rsidRPr="00D370B0">
        <w:rPr>
          <w:rFonts w:cs="Arial"/>
          <w:b/>
          <w:bCs/>
          <w:szCs w:val="24"/>
        </w:rPr>
        <w:t>D</w:t>
      </w:r>
      <w:r w:rsidR="00DE67BF" w:rsidRPr="00D370B0">
        <w:rPr>
          <w:rFonts w:cs="Arial"/>
          <w:b/>
          <w:bCs/>
          <w:szCs w:val="24"/>
        </w:rPr>
        <w:t xml:space="preserve">omestic </w:t>
      </w:r>
      <w:r w:rsidRPr="00D370B0">
        <w:rPr>
          <w:rFonts w:cs="Arial"/>
          <w:b/>
          <w:bCs/>
          <w:szCs w:val="24"/>
        </w:rPr>
        <w:t>H</w:t>
      </w:r>
      <w:r w:rsidR="00DE67BF" w:rsidRPr="00D370B0">
        <w:rPr>
          <w:rFonts w:cs="Arial"/>
          <w:b/>
          <w:bCs/>
          <w:szCs w:val="24"/>
        </w:rPr>
        <w:t xml:space="preserve">omicide </w:t>
      </w:r>
      <w:r w:rsidRPr="00D370B0">
        <w:rPr>
          <w:rFonts w:cs="Arial"/>
          <w:b/>
          <w:bCs/>
          <w:szCs w:val="24"/>
        </w:rPr>
        <w:t>R</w:t>
      </w:r>
      <w:r w:rsidR="00DE67BF" w:rsidRPr="00D370B0">
        <w:rPr>
          <w:rFonts w:cs="Arial"/>
          <w:b/>
          <w:bCs/>
          <w:szCs w:val="24"/>
        </w:rPr>
        <w:t>eview</w:t>
      </w:r>
      <w:r w:rsidRPr="00D370B0">
        <w:rPr>
          <w:rFonts w:cs="Arial"/>
          <w:b/>
          <w:bCs/>
          <w:szCs w:val="24"/>
        </w:rPr>
        <w:t>s</w:t>
      </w:r>
      <w:r w:rsidR="00DE67BF" w:rsidRPr="00D370B0">
        <w:rPr>
          <w:rFonts w:cs="Arial"/>
          <w:b/>
          <w:bCs/>
          <w:szCs w:val="24"/>
        </w:rPr>
        <w:t xml:space="preserve"> (DHRs)</w:t>
      </w:r>
    </w:p>
    <w:p w14:paraId="51543EE0" w14:textId="77777777" w:rsidR="00DE67BF" w:rsidRPr="00D370B0" w:rsidRDefault="00DE67BF" w:rsidP="00CF6FB5">
      <w:pPr>
        <w:rPr>
          <w:rFonts w:cs="Arial"/>
          <w:szCs w:val="24"/>
        </w:rPr>
      </w:pPr>
      <w:r w:rsidRPr="00D370B0">
        <w:rPr>
          <w:rFonts w:cs="Arial"/>
          <w:szCs w:val="24"/>
        </w:rPr>
        <w:t>DHRs</w:t>
      </w:r>
      <w:r w:rsidR="00CF6FB5" w:rsidRPr="00D370B0">
        <w:rPr>
          <w:rFonts w:cs="Arial"/>
          <w:szCs w:val="24"/>
        </w:rPr>
        <w:t xml:space="preserve"> were established on a statutory basis under the Domestic Violence, Crime and Victims Act 2004. DHRs are commissioned by the East Sussex Safer Communities Board and paid for by contributions by core statutory partners: ESCC, NHS East Sussex Clinical Commissioning Group, National Probation Service, and the District and Borough Community Safety Partnerships, with ad hoc discretionary contributions from other community safety partners, such as East Sussex Fire and Rescue Service. The Multi-agency Statutory Guidance for the Conduct of DHRs was last refreshed in 2016. In line with the national Ending Violence Against Women and Girls (VAWG) strategy, currently being refreshed, the </w:t>
      </w:r>
      <w:r w:rsidR="00487A5F" w:rsidRPr="00D370B0">
        <w:rPr>
          <w:rFonts w:cs="Arial"/>
          <w:szCs w:val="24"/>
        </w:rPr>
        <w:t>s</w:t>
      </w:r>
      <w:r w:rsidR="00CF6FB5" w:rsidRPr="00D370B0">
        <w:rPr>
          <w:rFonts w:cs="Arial"/>
          <w:szCs w:val="24"/>
        </w:rPr>
        <w:t xml:space="preserve">tatutory </w:t>
      </w:r>
      <w:r w:rsidR="00487A5F" w:rsidRPr="00D370B0">
        <w:rPr>
          <w:rFonts w:cs="Arial"/>
          <w:szCs w:val="24"/>
        </w:rPr>
        <w:t>g</w:t>
      </w:r>
      <w:r w:rsidR="00CF6FB5" w:rsidRPr="00D370B0">
        <w:rPr>
          <w:rFonts w:cs="Arial"/>
          <w:szCs w:val="24"/>
        </w:rPr>
        <w:t xml:space="preserve">uidance reinforces the position that domestic violence and abuse is ‘everyone’s business’.  </w:t>
      </w:r>
    </w:p>
    <w:p w14:paraId="3096B70C" w14:textId="16F1B25C" w:rsidR="00CF6FB5" w:rsidRPr="00D370B0" w:rsidRDefault="00CF6FB5" w:rsidP="00CF6FB5">
      <w:pPr>
        <w:rPr>
          <w:rFonts w:cs="Arial"/>
          <w:szCs w:val="24"/>
        </w:rPr>
      </w:pPr>
      <w:r w:rsidRPr="00D370B0">
        <w:rPr>
          <w:rFonts w:cs="Arial"/>
          <w:szCs w:val="24"/>
        </w:rPr>
        <w:t xml:space="preserve">DHRs have a key role in this as their main purpose is to prevent domestic violence and homicide and improve service responses for victims by developing a coordinated multi-agency approach to ensure that abuse is identified and responded to effectively at the earliest opportunity. The </w:t>
      </w:r>
      <w:r w:rsidR="00487A5F" w:rsidRPr="00D370B0">
        <w:rPr>
          <w:rFonts w:cs="Arial"/>
          <w:szCs w:val="24"/>
        </w:rPr>
        <w:t>g</w:t>
      </w:r>
      <w:r w:rsidRPr="00D370B0">
        <w:rPr>
          <w:rFonts w:cs="Arial"/>
          <w:szCs w:val="24"/>
        </w:rPr>
        <w:t>uidance highlights the importance of taking a holistic approach when considering the facts presented during scrutiny of practice by agencies and professionals.</w:t>
      </w:r>
    </w:p>
    <w:p w14:paraId="20F91B82" w14:textId="77777777" w:rsidR="00CF6FB5" w:rsidRPr="00D370B0" w:rsidRDefault="00CF6FB5" w:rsidP="00CF6FB5">
      <w:pPr>
        <w:rPr>
          <w:rFonts w:cs="Arial"/>
          <w:szCs w:val="24"/>
        </w:rPr>
      </w:pPr>
      <w:r w:rsidRPr="00D370B0">
        <w:rPr>
          <w:rFonts w:cs="Arial"/>
          <w:szCs w:val="24"/>
        </w:rPr>
        <w:t xml:space="preserve">The </w:t>
      </w:r>
      <w:r w:rsidRPr="00D370B0">
        <w:rPr>
          <w:rFonts w:cs="Arial"/>
          <w:b/>
          <w:bCs/>
          <w:szCs w:val="24"/>
        </w:rPr>
        <w:t>Counter Terrorism and Security Act 2015</w:t>
      </w:r>
      <w:r w:rsidRPr="00D370B0">
        <w:rPr>
          <w:rFonts w:cs="Arial"/>
          <w:szCs w:val="24"/>
        </w:rPr>
        <w:t xml:space="preserve">, </w:t>
      </w:r>
      <w:r w:rsidRPr="00D370B0">
        <w:rPr>
          <w:rFonts w:eastAsia="Times New Roman" w:cs="Arial"/>
          <w:szCs w:val="24"/>
          <w:lang w:val="en"/>
        </w:rPr>
        <w:t xml:space="preserve">Section 26 places a duty on specified authorities, in the exercise of their functions, to have “due regard to the need to prevent people from being drawn into terrorism”. </w:t>
      </w:r>
    </w:p>
    <w:p w14:paraId="0FA0FD08" w14:textId="77777777" w:rsidR="00CF6FB5" w:rsidRPr="00D370B0" w:rsidRDefault="00CF6FB5" w:rsidP="00CF6FB5">
      <w:pPr>
        <w:pStyle w:val="NormalWeb"/>
        <w:rPr>
          <w:rFonts w:ascii="Arial" w:hAnsi="Arial" w:cs="Arial"/>
          <w:lang w:val="en"/>
        </w:rPr>
      </w:pPr>
      <w:r w:rsidRPr="00D370B0">
        <w:rPr>
          <w:rFonts w:ascii="Arial" w:hAnsi="Arial" w:cs="Arial"/>
          <w:lang w:val="en"/>
        </w:rPr>
        <w:t xml:space="preserve">The </w:t>
      </w:r>
      <w:hyperlink r:id="rId20" w:history="1">
        <w:r w:rsidRPr="00D370B0">
          <w:rPr>
            <w:rStyle w:val="Strong"/>
            <w:rFonts w:ascii="Arial" w:hAnsi="Arial" w:cs="Arial"/>
            <w:color w:val="auto"/>
            <w:sz w:val="24"/>
            <w:lang w:val="en"/>
          </w:rPr>
          <w:t>Modern Slavery Act</w:t>
        </w:r>
      </w:hyperlink>
      <w:r w:rsidRPr="00D370B0">
        <w:rPr>
          <w:rFonts w:ascii="Arial" w:hAnsi="Arial" w:cs="Arial"/>
          <w:b/>
          <w:bCs/>
          <w:lang w:val="en"/>
        </w:rPr>
        <w:t xml:space="preserve"> 2015</w:t>
      </w:r>
      <w:r w:rsidRPr="00D370B0">
        <w:rPr>
          <w:rFonts w:ascii="Arial" w:hAnsi="Arial" w:cs="Arial"/>
          <w:lang w:val="en"/>
        </w:rPr>
        <w:t xml:space="preserve"> consolidated the current offences relating to trafficking and slavery and introduced a range of new measures around the prevention of modern slavery events and the support and protection of victims of modern slavery. Under the Act, specified authorities have a duty to notify the Home Office of any individual encountered in England and Wales who they believe is a suspected victim of slavery or human trafficking.</w:t>
      </w:r>
    </w:p>
    <w:p w14:paraId="2E17D53A" w14:textId="5DAF4854" w:rsidR="00CF6FB5" w:rsidRPr="00D370B0" w:rsidRDefault="00CF6FB5" w:rsidP="00CF6FB5">
      <w:pPr>
        <w:rPr>
          <w:rFonts w:cs="Arial"/>
          <w:szCs w:val="24"/>
        </w:rPr>
      </w:pPr>
      <w:r w:rsidRPr="00D370B0">
        <w:rPr>
          <w:rFonts w:cs="Arial"/>
          <w:szCs w:val="24"/>
        </w:rPr>
        <w:t xml:space="preserve">There is a pending </w:t>
      </w:r>
      <w:r w:rsidRPr="00D370B0">
        <w:rPr>
          <w:rFonts w:cs="Arial"/>
          <w:b/>
          <w:bCs/>
          <w:szCs w:val="24"/>
        </w:rPr>
        <w:t>serious violence</w:t>
      </w:r>
      <w:r w:rsidRPr="00D370B0">
        <w:rPr>
          <w:rFonts w:cs="Arial"/>
          <w:szCs w:val="24"/>
        </w:rPr>
        <w:t xml:space="preserve"> duty on public bodies which will ensure relevant services work together to share data and knowledge in order to target interventions and reduce serious violence.</w:t>
      </w:r>
    </w:p>
    <w:p w14:paraId="12161630" w14:textId="0A7BD08E" w:rsidR="00CF6FB5" w:rsidRPr="00D370B0" w:rsidRDefault="00CF6FB5" w:rsidP="00702EB5">
      <w:pPr>
        <w:rPr>
          <w:rFonts w:cs="Arial"/>
          <w:szCs w:val="24"/>
          <w:u w:val="single"/>
        </w:rPr>
      </w:pPr>
      <w:r w:rsidRPr="00D370B0">
        <w:rPr>
          <w:rFonts w:cs="Arial"/>
          <w:szCs w:val="24"/>
          <w:u w:val="single"/>
        </w:rPr>
        <w:t xml:space="preserve">Board </w:t>
      </w:r>
      <w:r w:rsidR="00DE67BF" w:rsidRPr="00D370B0">
        <w:rPr>
          <w:rFonts w:cs="Arial"/>
          <w:szCs w:val="24"/>
          <w:u w:val="single"/>
        </w:rPr>
        <w:t xml:space="preserve">Strategic </w:t>
      </w:r>
      <w:r w:rsidRPr="00D370B0">
        <w:rPr>
          <w:rFonts w:cs="Arial"/>
          <w:szCs w:val="24"/>
          <w:u w:val="single"/>
        </w:rPr>
        <w:t>Priorities</w:t>
      </w:r>
      <w:r w:rsidRPr="00D370B0">
        <w:rPr>
          <w:rFonts w:cs="Arial"/>
          <w:szCs w:val="24"/>
          <w:shd w:val="clear" w:color="auto" w:fill="FFFFFF"/>
        </w:rPr>
        <w:t xml:space="preserve"> 202</w:t>
      </w:r>
      <w:r w:rsidR="00DE67BF" w:rsidRPr="00D370B0">
        <w:rPr>
          <w:rFonts w:cs="Arial"/>
          <w:szCs w:val="24"/>
          <w:shd w:val="clear" w:color="auto" w:fill="FFFFFF"/>
        </w:rPr>
        <w:t>3</w:t>
      </w:r>
      <w:r w:rsidRPr="00D370B0">
        <w:rPr>
          <w:rFonts w:cs="Arial"/>
          <w:szCs w:val="24"/>
          <w:shd w:val="clear" w:color="auto" w:fill="FFFFFF"/>
        </w:rPr>
        <w:t xml:space="preserve"> – 202</w:t>
      </w:r>
      <w:r w:rsidR="00DE67BF" w:rsidRPr="00D370B0">
        <w:rPr>
          <w:rFonts w:cs="Arial"/>
          <w:szCs w:val="24"/>
          <w:shd w:val="clear" w:color="auto" w:fill="FFFFFF"/>
        </w:rPr>
        <w:t>6</w:t>
      </w:r>
      <w:r w:rsidRPr="00D370B0">
        <w:rPr>
          <w:rFonts w:cs="Arial"/>
          <w:szCs w:val="24"/>
          <w:shd w:val="clear" w:color="auto" w:fill="FFFFFF"/>
        </w:rPr>
        <w:t>:</w:t>
      </w:r>
    </w:p>
    <w:p w14:paraId="04463EF4" w14:textId="646E880E" w:rsidR="00DE67BF" w:rsidRPr="00D370B0" w:rsidRDefault="00DE67BF" w:rsidP="00DE67BF">
      <w:pPr>
        <w:pStyle w:val="ListParagraph"/>
        <w:numPr>
          <w:ilvl w:val="0"/>
          <w:numId w:val="27"/>
        </w:numPr>
        <w:rPr>
          <w:rFonts w:cs="Arial"/>
          <w:szCs w:val="24"/>
        </w:rPr>
      </w:pPr>
      <w:r w:rsidRPr="00D370B0">
        <w:rPr>
          <w:rFonts w:cs="Arial"/>
          <w:szCs w:val="24"/>
        </w:rPr>
        <w:t xml:space="preserve">In </w:t>
      </w:r>
      <w:r w:rsidRPr="00D370B0">
        <w:rPr>
          <w:rFonts w:cs="Arial"/>
          <w:b/>
          <w:bCs/>
          <w:szCs w:val="24"/>
        </w:rPr>
        <w:t>protecting vulnerable people</w:t>
      </w:r>
      <w:r w:rsidRPr="00D370B0">
        <w:rPr>
          <w:rFonts w:cs="Arial"/>
          <w:szCs w:val="24"/>
        </w:rPr>
        <w:t xml:space="preserve">, workstreams range from improving online safety to disrupting modern slavery and protecting people from domestic and sexual violence and abuse. </w:t>
      </w:r>
    </w:p>
    <w:p w14:paraId="473D7893" w14:textId="558ADEC6" w:rsidR="00DE67BF" w:rsidRPr="00D370B0" w:rsidRDefault="00DE67BF" w:rsidP="00DE67BF">
      <w:pPr>
        <w:pStyle w:val="ListParagraph"/>
        <w:numPr>
          <w:ilvl w:val="0"/>
          <w:numId w:val="27"/>
        </w:numPr>
        <w:rPr>
          <w:rFonts w:cs="Arial"/>
          <w:szCs w:val="24"/>
        </w:rPr>
      </w:pPr>
      <w:r w:rsidRPr="00D370B0">
        <w:rPr>
          <w:rFonts w:cs="Arial"/>
          <w:szCs w:val="24"/>
        </w:rPr>
        <w:t xml:space="preserve">In </w:t>
      </w:r>
      <w:r w:rsidRPr="00D370B0">
        <w:rPr>
          <w:rFonts w:cs="Arial"/>
          <w:b/>
          <w:bCs/>
          <w:szCs w:val="24"/>
        </w:rPr>
        <w:t>identifying those at risk of harm</w:t>
      </w:r>
      <w:r w:rsidRPr="00D370B0">
        <w:rPr>
          <w:rFonts w:cs="Arial"/>
          <w:szCs w:val="24"/>
        </w:rPr>
        <w:t>, workstreams range from preventing people from being drawn into violent extremism to reducing the harms associated with drug and alcohol misuse.</w:t>
      </w:r>
    </w:p>
    <w:p w14:paraId="09457CBC" w14:textId="011B36DD" w:rsidR="00CF6FB5" w:rsidRPr="00D370B0" w:rsidRDefault="00DE67BF" w:rsidP="00DE67BF">
      <w:pPr>
        <w:pStyle w:val="ListParagraph"/>
        <w:numPr>
          <w:ilvl w:val="0"/>
          <w:numId w:val="27"/>
        </w:numPr>
        <w:rPr>
          <w:rFonts w:cs="Arial"/>
          <w:szCs w:val="24"/>
        </w:rPr>
      </w:pPr>
      <w:r w:rsidRPr="00D370B0">
        <w:rPr>
          <w:rFonts w:cs="Arial"/>
          <w:szCs w:val="24"/>
        </w:rPr>
        <w:t xml:space="preserve">In </w:t>
      </w:r>
      <w:r w:rsidRPr="00D370B0">
        <w:rPr>
          <w:rFonts w:cs="Arial"/>
          <w:b/>
          <w:bCs/>
          <w:szCs w:val="24"/>
        </w:rPr>
        <w:t>keeping communities safe</w:t>
      </w:r>
      <w:r w:rsidRPr="00D370B0">
        <w:rPr>
          <w:rFonts w:cs="Arial"/>
          <w:szCs w:val="24"/>
        </w:rPr>
        <w:t>, workstreams range from improving road safety to reducing public place anti-social behaviour (ASB) and serious violence.</w:t>
      </w:r>
    </w:p>
    <w:p w14:paraId="71B6DDE3" w14:textId="0360413E" w:rsidR="0015545F" w:rsidRPr="00D370B0" w:rsidRDefault="002A3E1E" w:rsidP="0097667B">
      <w:pPr>
        <w:rPr>
          <w:rStyle w:val="Hyperlink"/>
          <w:rFonts w:cs="Arial"/>
          <w:b/>
          <w:bCs/>
          <w:color w:val="0070C0"/>
          <w:szCs w:val="24"/>
          <w:u w:val="none"/>
        </w:rPr>
      </w:pPr>
      <w:r w:rsidRPr="00D370B0">
        <w:rPr>
          <w:rFonts w:cs="Arial"/>
          <w:b/>
          <w:bCs/>
          <w:szCs w:val="24"/>
        </w:rPr>
        <w:fldChar w:fldCharType="begin"/>
      </w:r>
      <w:r w:rsidRPr="00D370B0">
        <w:rPr>
          <w:rFonts w:cs="Arial"/>
          <w:b/>
          <w:bCs/>
          <w:szCs w:val="24"/>
        </w:rPr>
        <w:instrText xml:space="preserve"> HYPERLINK "https://new.eastsussex.gov.uk/children-families/key-policies/cypt/children-young-peoples-plan" </w:instrText>
      </w:r>
      <w:r w:rsidRPr="00D370B0">
        <w:rPr>
          <w:rFonts w:cs="Arial"/>
          <w:b/>
          <w:bCs/>
          <w:szCs w:val="24"/>
        </w:rPr>
      </w:r>
      <w:r w:rsidRPr="00D370B0">
        <w:rPr>
          <w:rFonts w:cs="Arial"/>
          <w:b/>
          <w:bCs/>
          <w:szCs w:val="24"/>
        </w:rPr>
        <w:fldChar w:fldCharType="separate"/>
      </w:r>
      <w:r w:rsidR="0015545F" w:rsidRPr="00D370B0">
        <w:rPr>
          <w:rStyle w:val="Hyperlink"/>
          <w:rFonts w:cs="Arial"/>
          <w:b/>
          <w:bCs/>
          <w:color w:val="0070C0"/>
          <w:szCs w:val="24"/>
          <w:u w:val="none"/>
        </w:rPr>
        <w:t>East Sussex Children and Young People’s Trust</w:t>
      </w:r>
    </w:p>
    <w:p w14:paraId="0594B4F9" w14:textId="6205A839" w:rsidR="00111406" w:rsidRPr="00D370B0" w:rsidRDefault="002A3E1E" w:rsidP="0097667B">
      <w:pPr>
        <w:rPr>
          <w:rFonts w:cs="Arial"/>
          <w:szCs w:val="24"/>
          <w:u w:val="single"/>
        </w:rPr>
      </w:pPr>
      <w:r w:rsidRPr="00D370B0">
        <w:rPr>
          <w:rFonts w:cs="Arial"/>
          <w:b/>
          <w:bCs/>
          <w:szCs w:val="24"/>
        </w:rPr>
        <w:fldChar w:fldCharType="end"/>
      </w:r>
      <w:r w:rsidR="00103F94" w:rsidRPr="00D370B0">
        <w:rPr>
          <w:rFonts w:cs="Arial"/>
          <w:szCs w:val="24"/>
          <w:u w:val="single"/>
        </w:rPr>
        <w:t xml:space="preserve">Trust’s </w:t>
      </w:r>
      <w:r w:rsidR="00111406" w:rsidRPr="00D370B0">
        <w:rPr>
          <w:rFonts w:cs="Arial"/>
          <w:szCs w:val="24"/>
          <w:u w:val="single"/>
        </w:rPr>
        <w:t>Purpose</w:t>
      </w:r>
    </w:p>
    <w:p w14:paraId="75EE1251" w14:textId="1F749DD7" w:rsidR="00111406" w:rsidRPr="00D370B0" w:rsidRDefault="00111406" w:rsidP="00111406">
      <w:pPr>
        <w:pStyle w:val="ListParagraph"/>
        <w:spacing w:after="0" w:line="240" w:lineRule="auto"/>
        <w:ind w:left="0"/>
        <w:rPr>
          <w:rFonts w:cs="Arial"/>
          <w:szCs w:val="24"/>
        </w:rPr>
      </w:pPr>
      <w:r w:rsidRPr="00D370B0">
        <w:rPr>
          <w:rFonts w:cs="Arial"/>
          <w:szCs w:val="24"/>
        </w:rPr>
        <w:t xml:space="preserve">The aim of the Children and Young People’s Trust is to work collaboratively to improve the outcomes for children, young </w:t>
      </w:r>
      <w:r w:rsidR="007068DD" w:rsidRPr="00D370B0">
        <w:rPr>
          <w:rFonts w:cs="Arial"/>
          <w:szCs w:val="24"/>
        </w:rPr>
        <w:t>people,</w:t>
      </w:r>
      <w:r w:rsidRPr="00D370B0">
        <w:rPr>
          <w:rFonts w:cs="Arial"/>
          <w:szCs w:val="24"/>
        </w:rPr>
        <w:t xml:space="preserve"> and families.</w:t>
      </w:r>
    </w:p>
    <w:p w14:paraId="0D95C454" w14:textId="77777777" w:rsidR="00111406" w:rsidRPr="00D370B0" w:rsidRDefault="00111406" w:rsidP="00111406">
      <w:pPr>
        <w:pStyle w:val="ListParagraph"/>
        <w:spacing w:after="0" w:line="240" w:lineRule="auto"/>
        <w:ind w:left="0"/>
        <w:rPr>
          <w:rFonts w:cs="Arial"/>
          <w:szCs w:val="24"/>
        </w:rPr>
      </w:pPr>
    </w:p>
    <w:p w14:paraId="34F06B7B" w14:textId="15D1E595" w:rsidR="00111406" w:rsidRPr="00D370B0" w:rsidRDefault="00111406" w:rsidP="00111406">
      <w:pPr>
        <w:pStyle w:val="ListParagraph"/>
        <w:spacing w:after="0" w:line="240" w:lineRule="auto"/>
        <w:ind w:left="0"/>
        <w:rPr>
          <w:rFonts w:cs="Arial"/>
          <w:szCs w:val="24"/>
          <w:u w:val="single"/>
        </w:rPr>
      </w:pPr>
      <w:r w:rsidRPr="00D370B0">
        <w:rPr>
          <w:rFonts w:cs="Arial"/>
          <w:szCs w:val="24"/>
          <w:u w:val="single"/>
        </w:rPr>
        <w:t>Statutory Duties</w:t>
      </w:r>
    </w:p>
    <w:p w14:paraId="30614425" w14:textId="1E801011" w:rsidR="00111406" w:rsidRPr="00D370B0" w:rsidRDefault="00111406" w:rsidP="00111406">
      <w:pPr>
        <w:pStyle w:val="ListParagraph"/>
        <w:spacing w:after="0" w:line="240" w:lineRule="auto"/>
        <w:ind w:left="0"/>
        <w:rPr>
          <w:rFonts w:cs="Arial"/>
          <w:szCs w:val="24"/>
          <w:u w:val="single"/>
        </w:rPr>
      </w:pPr>
      <w:r w:rsidRPr="00D370B0">
        <w:rPr>
          <w:rFonts w:cs="Arial"/>
          <w:szCs w:val="24"/>
        </w:rPr>
        <w:t>The Children and Young People’s Plan constitutes the statutory Child Poverty Strategy for East Sussex.</w:t>
      </w:r>
    </w:p>
    <w:p w14:paraId="5E942F79" w14:textId="6ECD7017" w:rsidR="00111406" w:rsidRPr="00D370B0" w:rsidRDefault="00111406" w:rsidP="0097667B">
      <w:pPr>
        <w:rPr>
          <w:rFonts w:cs="Arial"/>
          <w:b/>
          <w:bCs/>
          <w:szCs w:val="24"/>
          <w:u w:val="single"/>
        </w:rPr>
      </w:pPr>
    </w:p>
    <w:p w14:paraId="5A52172B" w14:textId="19326FB9" w:rsidR="00111406" w:rsidRPr="00D370B0" w:rsidRDefault="00103F94" w:rsidP="0097667B">
      <w:pPr>
        <w:rPr>
          <w:rFonts w:cs="Arial"/>
          <w:szCs w:val="24"/>
          <w:u w:val="single"/>
        </w:rPr>
      </w:pPr>
      <w:r w:rsidRPr="00D370B0">
        <w:rPr>
          <w:rFonts w:cs="Arial"/>
          <w:szCs w:val="24"/>
          <w:u w:val="single"/>
        </w:rPr>
        <w:t>Trust’s</w:t>
      </w:r>
      <w:r w:rsidR="00111406" w:rsidRPr="00D370B0">
        <w:rPr>
          <w:rFonts w:cs="Arial"/>
          <w:szCs w:val="24"/>
          <w:u w:val="single"/>
        </w:rPr>
        <w:t xml:space="preserve"> Priorities</w:t>
      </w:r>
    </w:p>
    <w:p w14:paraId="75F1B126" w14:textId="77777777" w:rsidR="00111406" w:rsidRPr="00D370B0" w:rsidRDefault="00111406" w:rsidP="00B56718">
      <w:pPr>
        <w:pStyle w:val="ListParagraph"/>
        <w:numPr>
          <w:ilvl w:val="0"/>
          <w:numId w:val="12"/>
        </w:numPr>
        <w:rPr>
          <w:rFonts w:cs="Arial"/>
          <w:noProof/>
          <w:szCs w:val="24"/>
          <w:lang w:eastAsia="en-GB"/>
        </w:rPr>
      </w:pPr>
      <w:r w:rsidRPr="00D370B0">
        <w:rPr>
          <w:rFonts w:cs="Arial"/>
          <w:noProof/>
          <w:szCs w:val="24"/>
          <w:lang w:eastAsia="en-GB"/>
        </w:rPr>
        <w:t>Improve the school readiness of pupils.</w:t>
      </w:r>
    </w:p>
    <w:p w14:paraId="5425EEF9" w14:textId="77777777" w:rsidR="00111406" w:rsidRPr="00D370B0" w:rsidRDefault="00111406" w:rsidP="00B56718">
      <w:pPr>
        <w:pStyle w:val="ListParagraph"/>
        <w:numPr>
          <w:ilvl w:val="0"/>
          <w:numId w:val="12"/>
        </w:numPr>
        <w:rPr>
          <w:rFonts w:cs="Arial"/>
          <w:noProof/>
          <w:szCs w:val="24"/>
          <w:lang w:eastAsia="en-GB"/>
        </w:rPr>
      </w:pPr>
      <w:r w:rsidRPr="00D370B0">
        <w:rPr>
          <w:rFonts w:cs="Arial"/>
          <w:noProof/>
          <w:szCs w:val="24"/>
          <w:lang w:eastAsia="en-GB"/>
        </w:rPr>
        <w:t>Helping more parents enter, sustain and progress in work.</w:t>
      </w:r>
    </w:p>
    <w:p w14:paraId="4E4D9D26" w14:textId="77777777" w:rsidR="00111406" w:rsidRPr="00D370B0" w:rsidRDefault="00111406" w:rsidP="00B56718">
      <w:pPr>
        <w:pStyle w:val="ListParagraph"/>
        <w:numPr>
          <w:ilvl w:val="0"/>
          <w:numId w:val="12"/>
        </w:numPr>
        <w:rPr>
          <w:rFonts w:cs="Arial"/>
          <w:noProof/>
          <w:szCs w:val="24"/>
          <w:lang w:eastAsia="en-GB"/>
        </w:rPr>
      </w:pPr>
      <w:r w:rsidRPr="00D370B0">
        <w:rPr>
          <w:rFonts w:cs="Arial"/>
          <w:noProof/>
          <w:szCs w:val="24"/>
          <w:lang w:eastAsia="en-GB"/>
        </w:rPr>
        <w:t>Improve the quality of life of low income families in other ways where possible.</w:t>
      </w:r>
    </w:p>
    <w:p w14:paraId="12929AB7" w14:textId="77777777" w:rsidR="00111406" w:rsidRPr="00D370B0" w:rsidRDefault="00111406" w:rsidP="00B56718">
      <w:pPr>
        <w:pStyle w:val="ListParagraph"/>
        <w:numPr>
          <w:ilvl w:val="0"/>
          <w:numId w:val="12"/>
        </w:numPr>
        <w:rPr>
          <w:rFonts w:cs="Arial"/>
          <w:noProof/>
          <w:szCs w:val="24"/>
          <w:lang w:eastAsia="en-GB"/>
        </w:rPr>
      </w:pPr>
      <w:r w:rsidRPr="00D370B0">
        <w:rPr>
          <w:rFonts w:cs="Arial"/>
          <w:noProof/>
          <w:szCs w:val="24"/>
          <w:lang w:eastAsia="en-GB"/>
        </w:rPr>
        <w:t>Ensuring effective early help and safeguarding for children and young people.</w:t>
      </w:r>
    </w:p>
    <w:p w14:paraId="1D462524" w14:textId="5662953F" w:rsidR="00111406" w:rsidRPr="00D370B0" w:rsidRDefault="00111406" w:rsidP="00B56718">
      <w:pPr>
        <w:pStyle w:val="ListParagraph"/>
        <w:numPr>
          <w:ilvl w:val="0"/>
          <w:numId w:val="12"/>
        </w:numPr>
        <w:rPr>
          <w:rFonts w:cs="Arial"/>
          <w:noProof/>
          <w:szCs w:val="24"/>
          <w:lang w:eastAsia="en-GB"/>
        </w:rPr>
      </w:pPr>
      <w:r w:rsidRPr="00D370B0">
        <w:rPr>
          <w:rFonts w:cs="Arial"/>
          <w:noProof/>
          <w:szCs w:val="24"/>
          <w:lang w:eastAsia="en-GB"/>
        </w:rPr>
        <w:t>Improving education, attainment and skill levels of young people aged 14</w:t>
      </w:r>
      <w:r w:rsidR="00487A5F" w:rsidRPr="00D370B0">
        <w:rPr>
          <w:rFonts w:cs="Arial"/>
          <w:noProof/>
          <w:szCs w:val="24"/>
          <w:lang w:eastAsia="en-GB"/>
        </w:rPr>
        <w:t xml:space="preserve"> </w:t>
      </w:r>
      <w:r w:rsidRPr="00D370B0">
        <w:rPr>
          <w:rFonts w:cs="Arial"/>
          <w:noProof/>
          <w:szCs w:val="24"/>
          <w:lang w:eastAsia="en-GB"/>
        </w:rPr>
        <w:t>-19, including through a strong academic route and better access to a wider range of apprenticeships, vocational training and work experience opportunities.</w:t>
      </w:r>
    </w:p>
    <w:p w14:paraId="28F4ECD2" w14:textId="660559E2" w:rsidR="0097667B" w:rsidRPr="00D370B0" w:rsidRDefault="00111406" w:rsidP="0097667B">
      <w:pPr>
        <w:pStyle w:val="ListParagraph"/>
        <w:numPr>
          <w:ilvl w:val="0"/>
          <w:numId w:val="12"/>
        </w:numPr>
        <w:rPr>
          <w:rFonts w:cs="Arial"/>
          <w:szCs w:val="24"/>
        </w:rPr>
      </w:pPr>
      <w:r w:rsidRPr="00D370B0">
        <w:rPr>
          <w:rFonts w:cs="Arial"/>
          <w:noProof/>
          <w:szCs w:val="24"/>
          <w:lang w:eastAsia="en-GB"/>
        </w:rPr>
        <w:t>Improving support to children, young people and families to help maintan and enhance emotional wellbeing and mental health.</w:t>
      </w:r>
    </w:p>
    <w:p w14:paraId="63BD5EA1" w14:textId="77777777" w:rsidR="0097667B" w:rsidRPr="002C5D5C" w:rsidRDefault="0097667B" w:rsidP="0097667B">
      <w:pPr>
        <w:rPr>
          <w:rFonts w:cs="Arial"/>
          <w:szCs w:val="24"/>
        </w:rPr>
      </w:pPr>
    </w:p>
    <w:p w14:paraId="72E44424" w14:textId="77777777" w:rsidR="0097667B" w:rsidRPr="002C5D5C" w:rsidRDefault="0097667B" w:rsidP="0097667B">
      <w:pPr>
        <w:rPr>
          <w:rFonts w:cs="Arial"/>
          <w:b/>
          <w:bCs/>
          <w:szCs w:val="24"/>
        </w:rPr>
      </w:pPr>
    </w:p>
    <w:sectPr w:rsidR="0097667B" w:rsidRPr="002C5D5C" w:rsidSect="00D370B0">
      <w:headerReference w:type="default" r:id="rId21"/>
      <w:footerReference w:type="default" r:id="rId22"/>
      <w:pgSz w:w="11906" w:h="16838"/>
      <w:pgMar w:top="2127" w:right="1274" w:bottom="1276" w:left="1276" w:header="708" w:footer="43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A8A2" w14:textId="77777777" w:rsidR="00831AB3" w:rsidRDefault="00831AB3" w:rsidP="007826A7">
      <w:pPr>
        <w:spacing w:after="0" w:line="240" w:lineRule="auto"/>
      </w:pPr>
      <w:r>
        <w:separator/>
      </w:r>
    </w:p>
  </w:endnote>
  <w:endnote w:type="continuationSeparator" w:id="0">
    <w:p w14:paraId="552C9023" w14:textId="77777777" w:rsidR="00831AB3" w:rsidRDefault="00831AB3" w:rsidP="007826A7">
      <w:pPr>
        <w:spacing w:after="0" w:line="240" w:lineRule="auto"/>
      </w:pPr>
      <w:r>
        <w:continuationSeparator/>
      </w:r>
    </w:p>
  </w:endnote>
  <w:endnote w:type="continuationNotice" w:id="1">
    <w:p w14:paraId="58F625B6" w14:textId="77777777" w:rsidR="00831AB3" w:rsidRDefault="00831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1195"/>
      <w:docPartObj>
        <w:docPartGallery w:val="Page Numbers (Bottom of Page)"/>
        <w:docPartUnique/>
      </w:docPartObj>
    </w:sdtPr>
    <w:sdtEndPr>
      <w:rPr>
        <w:noProof/>
      </w:rPr>
    </w:sdtEndPr>
    <w:sdtContent>
      <w:p w14:paraId="13EEB1D7" w14:textId="621B75CC" w:rsidR="004E098D" w:rsidRDefault="006B07BF" w:rsidP="004E098D">
        <w:pPr>
          <w:pStyle w:val="Footer"/>
        </w:pPr>
        <w:r>
          <w:t>East Sussex Partnership Protocol 202</w:t>
        </w:r>
        <w:r w:rsidR="00E34B43">
          <w:t>3</w:t>
        </w:r>
        <w:r>
          <w:t>/2</w:t>
        </w:r>
        <w:r w:rsidR="00E34B43">
          <w:t>4</w:t>
        </w:r>
        <w:r w:rsidR="004E098D">
          <w:tab/>
        </w:r>
        <w:r>
          <w:tab/>
        </w:r>
        <w:r w:rsidR="004E098D">
          <w:fldChar w:fldCharType="begin"/>
        </w:r>
        <w:r w:rsidR="004E098D">
          <w:instrText xml:space="preserve"> PAGE   \* MERGEFORMAT </w:instrText>
        </w:r>
        <w:r w:rsidR="004E098D">
          <w:fldChar w:fldCharType="separate"/>
        </w:r>
        <w:r w:rsidR="00703E2D">
          <w:rPr>
            <w:noProof/>
          </w:rPr>
          <w:t>1</w:t>
        </w:r>
        <w:r w:rsidR="004E098D">
          <w:rPr>
            <w:noProof/>
          </w:rPr>
          <w:fldChar w:fldCharType="end"/>
        </w:r>
      </w:p>
    </w:sdtContent>
  </w:sdt>
  <w:p w14:paraId="47295355" w14:textId="77777777" w:rsidR="00B6213F" w:rsidRDefault="00B6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3912" w14:textId="77777777" w:rsidR="00831AB3" w:rsidRDefault="00831AB3" w:rsidP="007826A7">
      <w:pPr>
        <w:spacing w:after="0" w:line="240" w:lineRule="auto"/>
      </w:pPr>
      <w:r>
        <w:separator/>
      </w:r>
    </w:p>
  </w:footnote>
  <w:footnote w:type="continuationSeparator" w:id="0">
    <w:p w14:paraId="2CA13943" w14:textId="77777777" w:rsidR="00831AB3" w:rsidRDefault="00831AB3" w:rsidP="007826A7">
      <w:pPr>
        <w:spacing w:after="0" w:line="240" w:lineRule="auto"/>
      </w:pPr>
      <w:r>
        <w:continuationSeparator/>
      </w:r>
    </w:p>
  </w:footnote>
  <w:footnote w:type="continuationNotice" w:id="1">
    <w:p w14:paraId="6E328A8C" w14:textId="77777777" w:rsidR="00831AB3" w:rsidRDefault="00831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008" w14:textId="09F87CED" w:rsidR="00B6213F" w:rsidRDefault="00B6213F">
    <w:pPr>
      <w:pStyle w:val="Header"/>
    </w:pPr>
  </w:p>
  <w:p w14:paraId="36852CBF" w14:textId="5F5CED46" w:rsidR="00763990" w:rsidRDefault="00763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DAA"/>
    <w:multiLevelType w:val="hybridMultilevel"/>
    <w:tmpl w:val="5924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3154"/>
    <w:multiLevelType w:val="hybridMultilevel"/>
    <w:tmpl w:val="5958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15BC5"/>
    <w:multiLevelType w:val="hybridMultilevel"/>
    <w:tmpl w:val="AD1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F97"/>
    <w:multiLevelType w:val="hybridMultilevel"/>
    <w:tmpl w:val="26C6C6D4"/>
    <w:lvl w:ilvl="0" w:tplc="A58C8F04">
      <w:start w:val="1"/>
      <w:numFmt w:val="bullet"/>
      <w:pStyle w:val="Dep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47A07"/>
    <w:multiLevelType w:val="hybridMultilevel"/>
    <w:tmpl w:val="6D28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B2194"/>
    <w:multiLevelType w:val="hybridMultilevel"/>
    <w:tmpl w:val="C822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765E5"/>
    <w:multiLevelType w:val="hybridMultilevel"/>
    <w:tmpl w:val="C5B2F312"/>
    <w:lvl w:ilvl="0" w:tplc="A5F0601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45703"/>
    <w:multiLevelType w:val="hybridMultilevel"/>
    <w:tmpl w:val="0D3A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40B46"/>
    <w:multiLevelType w:val="hybridMultilevel"/>
    <w:tmpl w:val="3CFCD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713267"/>
    <w:multiLevelType w:val="hybridMultilevel"/>
    <w:tmpl w:val="B196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D66E0"/>
    <w:multiLevelType w:val="multilevel"/>
    <w:tmpl w:val="3376802C"/>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69F24B0"/>
    <w:multiLevelType w:val="hybridMultilevel"/>
    <w:tmpl w:val="6CF6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91332"/>
    <w:multiLevelType w:val="multilevel"/>
    <w:tmpl w:val="4B94C9F2"/>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b w:val="0"/>
        <w:bCs/>
      </w:rPr>
    </w:lvl>
    <w:lvl w:ilvl="2">
      <w:start w:val="1"/>
      <w:numFmt w:val="bullet"/>
      <w:lvlText w:val=""/>
      <w:lvlJc w:val="left"/>
      <w:pPr>
        <w:ind w:left="1440" w:hanging="720"/>
      </w:pPr>
      <w:rPr>
        <w:rFonts w:ascii="Symbol" w:hAnsi="Symbol" w:hint="default"/>
      </w:rPr>
    </w:lvl>
    <w:lvl w:ilvl="3">
      <w:start w:val="1"/>
      <w:numFmt w:val="bullet"/>
      <w:lvlText w:val=""/>
      <w:lvlJc w:val="left"/>
      <w:pPr>
        <w:ind w:left="1440" w:hanging="72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90B15F3"/>
    <w:multiLevelType w:val="hybridMultilevel"/>
    <w:tmpl w:val="6E98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356A"/>
    <w:multiLevelType w:val="hybridMultilevel"/>
    <w:tmpl w:val="D352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C6DBE"/>
    <w:multiLevelType w:val="hybridMultilevel"/>
    <w:tmpl w:val="71868C8A"/>
    <w:lvl w:ilvl="0" w:tplc="08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6" w15:restartNumberingAfterBreak="0">
    <w:nsid w:val="454A7146"/>
    <w:multiLevelType w:val="multilevel"/>
    <w:tmpl w:val="3376802C"/>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CAD5A78"/>
    <w:multiLevelType w:val="multilevel"/>
    <w:tmpl w:val="3376802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34478F"/>
    <w:multiLevelType w:val="hybridMultilevel"/>
    <w:tmpl w:val="EC94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C5600"/>
    <w:multiLevelType w:val="hybridMultilevel"/>
    <w:tmpl w:val="FCD8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E481C"/>
    <w:multiLevelType w:val="hybridMultilevel"/>
    <w:tmpl w:val="6F28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A6878"/>
    <w:multiLevelType w:val="hybridMultilevel"/>
    <w:tmpl w:val="0D82B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D4214E"/>
    <w:multiLevelType w:val="hybridMultilevel"/>
    <w:tmpl w:val="EBC0B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C51DDF"/>
    <w:multiLevelType w:val="hybridMultilevel"/>
    <w:tmpl w:val="34B6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62ABA"/>
    <w:multiLevelType w:val="hybridMultilevel"/>
    <w:tmpl w:val="0B5E75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C0518"/>
    <w:multiLevelType w:val="multilevel"/>
    <w:tmpl w:val="F1AA9AEE"/>
    <w:lvl w:ilvl="0">
      <w:start w:val="1"/>
      <w:numFmt w:val="decimal"/>
      <w:pStyle w:val="Heading2"/>
      <w:lvlText w:val="%1."/>
      <w:lvlJc w:val="left"/>
      <w:pPr>
        <w:ind w:left="1778" w:hanging="360"/>
      </w:pPr>
    </w:lvl>
    <w:lvl w:ilvl="1">
      <w:start w:val="1"/>
      <w:numFmt w:val="decimal"/>
      <w:isLgl/>
      <w:lvlText w:val="%1.%2"/>
      <w:lvlJc w:val="left"/>
      <w:pPr>
        <w:ind w:left="720" w:hanging="360"/>
      </w:pPr>
      <w:rPr>
        <w:rFonts w:hint="default"/>
        <w:b w:val="0"/>
        <w:bCs/>
        <w:i w:val="0"/>
        <w:iCs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4F7EEE"/>
    <w:multiLevelType w:val="hybridMultilevel"/>
    <w:tmpl w:val="291EA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356500">
    <w:abstractNumId w:val="3"/>
  </w:num>
  <w:num w:numId="2" w16cid:durableId="321085063">
    <w:abstractNumId w:val="25"/>
  </w:num>
  <w:num w:numId="3" w16cid:durableId="1824003364">
    <w:abstractNumId w:val="8"/>
  </w:num>
  <w:num w:numId="4" w16cid:durableId="387995450">
    <w:abstractNumId w:val="2"/>
  </w:num>
  <w:num w:numId="5" w16cid:durableId="1870877528">
    <w:abstractNumId w:val="17"/>
  </w:num>
  <w:num w:numId="6" w16cid:durableId="712538643">
    <w:abstractNumId w:val="19"/>
  </w:num>
  <w:num w:numId="7" w16cid:durableId="520776404">
    <w:abstractNumId w:val="21"/>
  </w:num>
  <w:num w:numId="8" w16cid:durableId="1314145061">
    <w:abstractNumId w:val="24"/>
  </w:num>
  <w:num w:numId="9" w16cid:durableId="2096441147">
    <w:abstractNumId w:val="11"/>
  </w:num>
  <w:num w:numId="10" w16cid:durableId="1923684494">
    <w:abstractNumId w:val="0"/>
  </w:num>
  <w:num w:numId="11" w16cid:durableId="799223675">
    <w:abstractNumId w:val="18"/>
  </w:num>
  <w:num w:numId="12" w16cid:durableId="1571380057">
    <w:abstractNumId w:val="9"/>
  </w:num>
  <w:num w:numId="13" w16cid:durableId="281346650">
    <w:abstractNumId w:val="14"/>
  </w:num>
  <w:num w:numId="14" w16cid:durableId="380252055">
    <w:abstractNumId w:val="26"/>
  </w:num>
  <w:num w:numId="15" w16cid:durableId="2055882622">
    <w:abstractNumId w:val="13"/>
  </w:num>
  <w:num w:numId="16" w16cid:durableId="702755852">
    <w:abstractNumId w:val="22"/>
  </w:num>
  <w:num w:numId="17" w16cid:durableId="548227774">
    <w:abstractNumId w:val="4"/>
  </w:num>
  <w:num w:numId="18" w16cid:durableId="3942646">
    <w:abstractNumId w:val="16"/>
  </w:num>
  <w:num w:numId="19" w16cid:durableId="1367028656">
    <w:abstractNumId w:val="10"/>
  </w:num>
  <w:num w:numId="20" w16cid:durableId="1643579661">
    <w:abstractNumId w:val="12"/>
  </w:num>
  <w:num w:numId="21" w16cid:durableId="1640571769">
    <w:abstractNumId w:val="15"/>
  </w:num>
  <w:num w:numId="22" w16cid:durableId="1157454342">
    <w:abstractNumId w:val="7"/>
  </w:num>
  <w:num w:numId="23" w16cid:durableId="12355050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4292241">
    <w:abstractNumId w:val="6"/>
  </w:num>
  <w:num w:numId="25" w16cid:durableId="238369621">
    <w:abstractNumId w:val="23"/>
  </w:num>
  <w:num w:numId="26" w16cid:durableId="1686176340">
    <w:abstractNumId w:val="1"/>
  </w:num>
  <w:num w:numId="27" w16cid:durableId="164707100">
    <w:abstractNumId w:val="20"/>
  </w:num>
  <w:num w:numId="28" w16cid:durableId="889727051">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79"/>
    <w:rsid w:val="00001013"/>
    <w:rsid w:val="00004EC0"/>
    <w:rsid w:val="00011491"/>
    <w:rsid w:val="00011730"/>
    <w:rsid w:val="00012EC3"/>
    <w:rsid w:val="000162B9"/>
    <w:rsid w:val="0002524D"/>
    <w:rsid w:val="00025429"/>
    <w:rsid w:val="00034853"/>
    <w:rsid w:val="00034E9F"/>
    <w:rsid w:val="000372B4"/>
    <w:rsid w:val="00043CEE"/>
    <w:rsid w:val="00052F61"/>
    <w:rsid w:val="00064C87"/>
    <w:rsid w:val="00064CC0"/>
    <w:rsid w:val="00067742"/>
    <w:rsid w:val="00075B84"/>
    <w:rsid w:val="00076E87"/>
    <w:rsid w:val="00094511"/>
    <w:rsid w:val="000A39F8"/>
    <w:rsid w:val="000A620B"/>
    <w:rsid w:val="000A671B"/>
    <w:rsid w:val="000B0273"/>
    <w:rsid w:val="000B03E0"/>
    <w:rsid w:val="000C00BD"/>
    <w:rsid w:val="000C3827"/>
    <w:rsid w:val="000D0E50"/>
    <w:rsid w:val="000F40AA"/>
    <w:rsid w:val="00102503"/>
    <w:rsid w:val="00102ED1"/>
    <w:rsid w:val="00103804"/>
    <w:rsid w:val="00103F94"/>
    <w:rsid w:val="00111406"/>
    <w:rsid w:val="00114C59"/>
    <w:rsid w:val="0012281C"/>
    <w:rsid w:val="00127D52"/>
    <w:rsid w:val="0013332E"/>
    <w:rsid w:val="00144BFE"/>
    <w:rsid w:val="0014529C"/>
    <w:rsid w:val="00145EC8"/>
    <w:rsid w:val="0015545F"/>
    <w:rsid w:val="00164164"/>
    <w:rsid w:val="0016433E"/>
    <w:rsid w:val="00173DEE"/>
    <w:rsid w:val="00175DC6"/>
    <w:rsid w:val="001818D2"/>
    <w:rsid w:val="00187B18"/>
    <w:rsid w:val="00190E87"/>
    <w:rsid w:val="00197B8C"/>
    <w:rsid w:val="001B376C"/>
    <w:rsid w:val="001C18A1"/>
    <w:rsid w:val="001E043B"/>
    <w:rsid w:val="001F140C"/>
    <w:rsid w:val="001F5466"/>
    <w:rsid w:val="002038C2"/>
    <w:rsid w:val="00203FA1"/>
    <w:rsid w:val="00210CAB"/>
    <w:rsid w:val="0021230A"/>
    <w:rsid w:val="00215248"/>
    <w:rsid w:val="00227F85"/>
    <w:rsid w:val="00244F95"/>
    <w:rsid w:val="0025199B"/>
    <w:rsid w:val="00256AA2"/>
    <w:rsid w:val="00256D6D"/>
    <w:rsid w:val="00260D69"/>
    <w:rsid w:val="002626BB"/>
    <w:rsid w:val="00263AFD"/>
    <w:rsid w:val="00266CEE"/>
    <w:rsid w:val="002712D9"/>
    <w:rsid w:val="002720C8"/>
    <w:rsid w:val="002833DA"/>
    <w:rsid w:val="002865AF"/>
    <w:rsid w:val="00293F80"/>
    <w:rsid w:val="0029746A"/>
    <w:rsid w:val="002A3E1E"/>
    <w:rsid w:val="002B1927"/>
    <w:rsid w:val="002B43C3"/>
    <w:rsid w:val="002B5EA5"/>
    <w:rsid w:val="002C53C5"/>
    <w:rsid w:val="002C5D5C"/>
    <w:rsid w:val="002D2E05"/>
    <w:rsid w:val="002D3DAE"/>
    <w:rsid w:val="002E13C6"/>
    <w:rsid w:val="002E60BA"/>
    <w:rsid w:val="002F273A"/>
    <w:rsid w:val="002F3687"/>
    <w:rsid w:val="002F46AE"/>
    <w:rsid w:val="00304215"/>
    <w:rsid w:val="003076E4"/>
    <w:rsid w:val="00307AC4"/>
    <w:rsid w:val="00320342"/>
    <w:rsid w:val="00331B7D"/>
    <w:rsid w:val="00332362"/>
    <w:rsid w:val="003355E6"/>
    <w:rsid w:val="00336984"/>
    <w:rsid w:val="00337E43"/>
    <w:rsid w:val="0034324C"/>
    <w:rsid w:val="003470D9"/>
    <w:rsid w:val="003530C5"/>
    <w:rsid w:val="0035729C"/>
    <w:rsid w:val="003618D5"/>
    <w:rsid w:val="003671A8"/>
    <w:rsid w:val="00367E0C"/>
    <w:rsid w:val="00370D94"/>
    <w:rsid w:val="00375029"/>
    <w:rsid w:val="0037784F"/>
    <w:rsid w:val="00382644"/>
    <w:rsid w:val="003977DD"/>
    <w:rsid w:val="003B27DB"/>
    <w:rsid w:val="003B5CD2"/>
    <w:rsid w:val="003C38F3"/>
    <w:rsid w:val="003D0BC9"/>
    <w:rsid w:val="003D5BE8"/>
    <w:rsid w:val="003E00E8"/>
    <w:rsid w:val="003E6DA3"/>
    <w:rsid w:val="004105B4"/>
    <w:rsid w:val="00410D02"/>
    <w:rsid w:val="00411176"/>
    <w:rsid w:val="004133B5"/>
    <w:rsid w:val="00423EA5"/>
    <w:rsid w:val="004269DB"/>
    <w:rsid w:val="0044233E"/>
    <w:rsid w:val="00443507"/>
    <w:rsid w:val="00460E93"/>
    <w:rsid w:val="0047054C"/>
    <w:rsid w:val="00470AB9"/>
    <w:rsid w:val="0047469F"/>
    <w:rsid w:val="004825F8"/>
    <w:rsid w:val="00485DF2"/>
    <w:rsid w:val="00487A5F"/>
    <w:rsid w:val="004917BD"/>
    <w:rsid w:val="004943D5"/>
    <w:rsid w:val="004A0BF9"/>
    <w:rsid w:val="004A28E6"/>
    <w:rsid w:val="004A5570"/>
    <w:rsid w:val="004A6760"/>
    <w:rsid w:val="004B72DF"/>
    <w:rsid w:val="004D1871"/>
    <w:rsid w:val="004D28AA"/>
    <w:rsid w:val="004D2E48"/>
    <w:rsid w:val="004D72C6"/>
    <w:rsid w:val="004E098D"/>
    <w:rsid w:val="004E15F4"/>
    <w:rsid w:val="004E73ED"/>
    <w:rsid w:val="004F1E5D"/>
    <w:rsid w:val="00500EB5"/>
    <w:rsid w:val="005014E7"/>
    <w:rsid w:val="00502949"/>
    <w:rsid w:val="00502EC8"/>
    <w:rsid w:val="0050726F"/>
    <w:rsid w:val="00512F6C"/>
    <w:rsid w:val="00513D73"/>
    <w:rsid w:val="005162E7"/>
    <w:rsid w:val="00517F47"/>
    <w:rsid w:val="0052369B"/>
    <w:rsid w:val="0052430C"/>
    <w:rsid w:val="005325AE"/>
    <w:rsid w:val="00533CA9"/>
    <w:rsid w:val="005345FD"/>
    <w:rsid w:val="00552474"/>
    <w:rsid w:val="00556738"/>
    <w:rsid w:val="0056064D"/>
    <w:rsid w:val="00565D41"/>
    <w:rsid w:val="00572F79"/>
    <w:rsid w:val="005815E1"/>
    <w:rsid w:val="00590396"/>
    <w:rsid w:val="0059671F"/>
    <w:rsid w:val="00596D5C"/>
    <w:rsid w:val="005A4E30"/>
    <w:rsid w:val="005A5714"/>
    <w:rsid w:val="005A6DB1"/>
    <w:rsid w:val="005A794A"/>
    <w:rsid w:val="005B15C0"/>
    <w:rsid w:val="005B583B"/>
    <w:rsid w:val="005B64D8"/>
    <w:rsid w:val="005B6D84"/>
    <w:rsid w:val="005B6F4A"/>
    <w:rsid w:val="005B7919"/>
    <w:rsid w:val="005D044E"/>
    <w:rsid w:val="005D5B12"/>
    <w:rsid w:val="005D64AA"/>
    <w:rsid w:val="005D7AE9"/>
    <w:rsid w:val="005E0E51"/>
    <w:rsid w:val="005F1F16"/>
    <w:rsid w:val="005F4ABA"/>
    <w:rsid w:val="006010A7"/>
    <w:rsid w:val="006071EC"/>
    <w:rsid w:val="006201EA"/>
    <w:rsid w:val="0063150C"/>
    <w:rsid w:val="00631798"/>
    <w:rsid w:val="00634894"/>
    <w:rsid w:val="00637D5A"/>
    <w:rsid w:val="006402CA"/>
    <w:rsid w:val="00641CDB"/>
    <w:rsid w:val="00642293"/>
    <w:rsid w:val="0064472E"/>
    <w:rsid w:val="00644C8A"/>
    <w:rsid w:val="006473F5"/>
    <w:rsid w:val="006479A4"/>
    <w:rsid w:val="00657B0E"/>
    <w:rsid w:val="00664DF8"/>
    <w:rsid w:val="00667F9D"/>
    <w:rsid w:val="00673496"/>
    <w:rsid w:val="006758A4"/>
    <w:rsid w:val="00677DAF"/>
    <w:rsid w:val="006825BE"/>
    <w:rsid w:val="00684205"/>
    <w:rsid w:val="006923E7"/>
    <w:rsid w:val="00696C6E"/>
    <w:rsid w:val="006A22F7"/>
    <w:rsid w:val="006A6A9E"/>
    <w:rsid w:val="006B07BF"/>
    <w:rsid w:val="006B534D"/>
    <w:rsid w:val="006C1E4D"/>
    <w:rsid w:val="006C353A"/>
    <w:rsid w:val="006C7855"/>
    <w:rsid w:val="006D0754"/>
    <w:rsid w:val="006E683E"/>
    <w:rsid w:val="006F4F48"/>
    <w:rsid w:val="00700C40"/>
    <w:rsid w:val="00702835"/>
    <w:rsid w:val="00702EB5"/>
    <w:rsid w:val="00703E2D"/>
    <w:rsid w:val="007068DD"/>
    <w:rsid w:val="0071012F"/>
    <w:rsid w:val="007108DC"/>
    <w:rsid w:val="00710F90"/>
    <w:rsid w:val="0072052D"/>
    <w:rsid w:val="0072360E"/>
    <w:rsid w:val="00725F21"/>
    <w:rsid w:val="007343FC"/>
    <w:rsid w:val="00741FEF"/>
    <w:rsid w:val="00742E56"/>
    <w:rsid w:val="007554C8"/>
    <w:rsid w:val="007604BC"/>
    <w:rsid w:val="00763990"/>
    <w:rsid w:val="00764E6F"/>
    <w:rsid w:val="0076582F"/>
    <w:rsid w:val="007728BD"/>
    <w:rsid w:val="007826A7"/>
    <w:rsid w:val="007960BC"/>
    <w:rsid w:val="007A218A"/>
    <w:rsid w:val="007A2A34"/>
    <w:rsid w:val="007A5622"/>
    <w:rsid w:val="007B4344"/>
    <w:rsid w:val="007C2741"/>
    <w:rsid w:val="007C661E"/>
    <w:rsid w:val="007D275B"/>
    <w:rsid w:val="007E3C5B"/>
    <w:rsid w:val="007F3183"/>
    <w:rsid w:val="00801546"/>
    <w:rsid w:val="00816983"/>
    <w:rsid w:val="00825F22"/>
    <w:rsid w:val="00831AB3"/>
    <w:rsid w:val="00850200"/>
    <w:rsid w:val="008554A6"/>
    <w:rsid w:val="008569A3"/>
    <w:rsid w:val="008848D9"/>
    <w:rsid w:val="00890503"/>
    <w:rsid w:val="00897AEE"/>
    <w:rsid w:val="008A089B"/>
    <w:rsid w:val="008A4C25"/>
    <w:rsid w:val="008A4C94"/>
    <w:rsid w:val="008B5B9E"/>
    <w:rsid w:val="008C08AE"/>
    <w:rsid w:val="008C2465"/>
    <w:rsid w:val="008C3026"/>
    <w:rsid w:val="008D72CE"/>
    <w:rsid w:val="008D7735"/>
    <w:rsid w:val="008D7F4B"/>
    <w:rsid w:val="008E7F04"/>
    <w:rsid w:val="00900112"/>
    <w:rsid w:val="0090429E"/>
    <w:rsid w:val="00904BF4"/>
    <w:rsid w:val="00910181"/>
    <w:rsid w:val="009104B2"/>
    <w:rsid w:val="00910B9D"/>
    <w:rsid w:val="00913B6F"/>
    <w:rsid w:val="00914A3B"/>
    <w:rsid w:val="00917276"/>
    <w:rsid w:val="00921024"/>
    <w:rsid w:val="00937027"/>
    <w:rsid w:val="0093708F"/>
    <w:rsid w:val="0094497B"/>
    <w:rsid w:val="009565A5"/>
    <w:rsid w:val="00957F56"/>
    <w:rsid w:val="00961979"/>
    <w:rsid w:val="00972600"/>
    <w:rsid w:val="0097667B"/>
    <w:rsid w:val="00976725"/>
    <w:rsid w:val="0099211F"/>
    <w:rsid w:val="009A01B8"/>
    <w:rsid w:val="009B2C72"/>
    <w:rsid w:val="009D127C"/>
    <w:rsid w:val="009D1A6C"/>
    <w:rsid w:val="009D2DB8"/>
    <w:rsid w:val="009D3003"/>
    <w:rsid w:val="009D66C6"/>
    <w:rsid w:val="009E2CFF"/>
    <w:rsid w:val="009E56A5"/>
    <w:rsid w:val="009F0C95"/>
    <w:rsid w:val="00A05CE7"/>
    <w:rsid w:val="00A05D50"/>
    <w:rsid w:val="00A234D9"/>
    <w:rsid w:val="00A377EC"/>
    <w:rsid w:val="00A423AB"/>
    <w:rsid w:val="00A47B00"/>
    <w:rsid w:val="00A54098"/>
    <w:rsid w:val="00A61A9B"/>
    <w:rsid w:val="00A769CA"/>
    <w:rsid w:val="00A82AB5"/>
    <w:rsid w:val="00A863AD"/>
    <w:rsid w:val="00A967F5"/>
    <w:rsid w:val="00AA4AD8"/>
    <w:rsid w:val="00AA59E7"/>
    <w:rsid w:val="00AA7042"/>
    <w:rsid w:val="00AB277F"/>
    <w:rsid w:val="00AB3191"/>
    <w:rsid w:val="00AC6C12"/>
    <w:rsid w:val="00AD23D4"/>
    <w:rsid w:val="00AE5902"/>
    <w:rsid w:val="00AF7E6A"/>
    <w:rsid w:val="00B019BF"/>
    <w:rsid w:val="00B04542"/>
    <w:rsid w:val="00B07A2B"/>
    <w:rsid w:val="00B07B1A"/>
    <w:rsid w:val="00B136EF"/>
    <w:rsid w:val="00B14890"/>
    <w:rsid w:val="00B15F80"/>
    <w:rsid w:val="00B23451"/>
    <w:rsid w:val="00B27F21"/>
    <w:rsid w:val="00B3243A"/>
    <w:rsid w:val="00B336DF"/>
    <w:rsid w:val="00B35A5E"/>
    <w:rsid w:val="00B36A80"/>
    <w:rsid w:val="00B445D4"/>
    <w:rsid w:val="00B445DE"/>
    <w:rsid w:val="00B51062"/>
    <w:rsid w:val="00B56718"/>
    <w:rsid w:val="00B6153F"/>
    <w:rsid w:val="00B6213F"/>
    <w:rsid w:val="00B65049"/>
    <w:rsid w:val="00B7168F"/>
    <w:rsid w:val="00B768B2"/>
    <w:rsid w:val="00B90F71"/>
    <w:rsid w:val="00B94154"/>
    <w:rsid w:val="00BA621C"/>
    <w:rsid w:val="00BB7663"/>
    <w:rsid w:val="00BC3A7A"/>
    <w:rsid w:val="00BD1A8E"/>
    <w:rsid w:val="00BD40F4"/>
    <w:rsid w:val="00BF3314"/>
    <w:rsid w:val="00C0305C"/>
    <w:rsid w:val="00C04E2D"/>
    <w:rsid w:val="00C10A6D"/>
    <w:rsid w:val="00C1324C"/>
    <w:rsid w:val="00C135E0"/>
    <w:rsid w:val="00C1776F"/>
    <w:rsid w:val="00C219DF"/>
    <w:rsid w:val="00C23092"/>
    <w:rsid w:val="00C26D4D"/>
    <w:rsid w:val="00C279FD"/>
    <w:rsid w:val="00C3091D"/>
    <w:rsid w:val="00C32E1C"/>
    <w:rsid w:val="00C33AE3"/>
    <w:rsid w:val="00C366F5"/>
    <w:rsid w:val="00C43CC1"/>
    <w:rsid w:val="00C54D40"/>
    <w:rsid w:val="00C605FA"/>
    <w:rsid w:val="00C60C41"/>
    <w:rsid w:val="00C82799"/>
    <w:rsid w:val="00C835C3"/>
    <w:rsid w:val="00C850FB"/>
    <w:rsid w:val="00C8609C"/>
    <w:rsid w:val="00C8752C"/>
    <w:rsid w:val="00C92AB9"/>
    <w:rsid w:val="00C956A5"/>
    <w:rsid w:val="00CA113A"/>
    <w:rsid w:val="00CB3ABC"/>
    <w:rsid w:val="00CB4D30"/>
    <w:rsid w:val="00CB596A"/>
    <w:rsid w:val="00CB5F98"/>
    <w:rsid w:val="00CB7C97"/>
    <w:rsid w:val="00CC1FA2"/>
    <w:rsid w:val="00CD0F38"/>
    <w:rsid w:val="00CD5880"/>
    <w:rsid w:val="00CF6FB5"/>
    <w:rsid w:val="00CF7CC2"/>
    <w:rsid w:val="00D00A6B"/>
    <w:rsid w:val="00D1108E"/>
    <w:rsid w:val="00D17C93"/>
    <w:rsid w:val="00D222BC"/>
    <w:rsid w:val="00D30F9F"/>
    <w:rsid w:val="00D33063"/>
    <w:rsid w:val="00D33A0B"/>
    <w:rsid w:val="00D33DCA"/>
    <w:rsid w:val="00D340C4"/>
    <w:rsid w:val="00D34B8C"/>
    <w:rsid w:val="00D368A4"/>
    <w:rsid w:val="00D370B0"/>
    <w:rsid w:val="00D426C0"/>
    <w:rsid w:val="00D51DEB"/>
    <w:rsid w:val="00D536DD"/>
    <w:rsid w:val="00D54BA5"/>
    <w:rsid w:val="00D552DA"/>
    <w:rsid w:val="00D57EB8"/>
    <w:rsid w:val="00D66E52"/>
    <w:rsid w:val="00D72ED2"/>
    <w:rsid w:val="00D77BC6"/>
    <w:rsid w:val="00D87D47"/>
    <w:rsid w:val="00D904D5"/>
    <w:rsid w:val="00D934BE"/>
    <w:rsid w:val="00DA3108"/>
    <w:rsid w:val="00DA3258"/>
    <w:rsid w:val="00DA494F"/>
    <w:rsid w:val="00DB00E2"/>
    <w:rsid w:val="00DB106F"/>
    <w:rsid w:val="00DB692E"/>
    <w:rsid w:val="00DC14A1"/>
    <w:rsid w:val="00DC3862"/>
    <w:rsid w:val="00DC4517"/>
    <w:rsid w:val="00DD13D1"/>
    <w:rsid w:val="00DD15CD"/>
    <w:rsid w:val="00DE67BF"/>
    <w:rsid w:val="00DE712B"/>
    <w:rsid w:val="00DE7AF5"/>
    <w:rsid w:val="00DF162B"/>
    <w:rsid w:val="00DF3533"/>
    <w:rsid w:val="00DF58F4"/>
    <w:rsid w:val="00E13818"/>
    <w:rsid w:val="00E20389"/>
    <w:rsid w:val="00E2467B"/>
    <w:rsid w:val="00E25689"/>
    <w:rsid w:val="00E30DFE"/>
    <w:rsid w:val="00E34B43"/>
    <w:rsid w:val="00E43BCD"/>
    <w:rsid w:val="00E442CA"/>
    <w:rsid w:val="00E46B1D"/>
    <w:rsid w:val="00E50D47"/>
    <w:rsid w:val="00E5394D"/>
    <w:rsid w:val="00E556B8"/>
    <w:rsid w:val="00E55818"/>
    <w:rsid w:val="00E639DA"/>
    <w:rsid w:val="00E66EB2"/>
    <w:rsid w:val="00E73A03"/>
    <w:rsid w:val="00E73A59"/>
    <w:rsid w:val="00E76216"/>
    <w:rsid w:val="00E850EC"/>
    <w:rsid w:val="00E86C10"/>
    <w:rsid w:val="00E913B7"/>
    <w:rsid w:val="00E9283F"/>
    <w:rsid w:val="00E953C7"/>
    <w:rsid w:val="00EA2B93"/>
    <w:rsid w:val="00EB4D5D"/>
    <w:rsid w:val="00EC11E2"/>
    <w:rsid w:val="00EC1694"/>
    <w:rsid w:val="00EC32CD"/>
    <w:rsid w:val="00EC3A45"/>
    <w:rsid w:val="00EC3B6B"/>
    <w:rsid w:val="00EC6E2C"/>
    <w:rsid w:val="00EF4931"/>
    <w:rsid w:val="00F00B0F"/>
    <w:rsid w:val="00F041F3"/>
    <w:rsid w:val="00F04DB1"/>
    <w:rsid w:val="00F05A0A"/>
    <w:rsid w:val="00F10FE4"/>
    <w:rsid w:val="00F174F6"/>
    <w:rsid w:val="00F26D24"/>
    <w:rsid w:val="00F34951"/>
    <w:rsid w:val="00F37EFC"/>
    <w:rsid w:val="00F45AD2"/>
    <w:rsid w:val="00F54CAE"/>
    <w:rsid w:val="00F56928"/>
    <w:rsid w:val="00F61687"/>
    <w:rsid w:val="00F67422"/>
    <w:rsid w:val="00F705EE"/>
    <w:rsid w:val="00F71469"/>
    <w:rsid w:val="00F72E42"/>
    <w:rsid w:val="00F75ADD"/>
    <w:rsid w:val="00F86C8F"/>
    <w:rsid w:val="00F942F2"/>
    <w:rsid w:val="00F94734"/>
    <w:rsid w:val="00F97A16"/>
    <w:rsid w:val="00FB13B2"/>
    <w:rsid w:val="00FB13DB"/>
    <w:rsid w:val="00FD0AA8"/>
    <w:rsid w:val="00FD66DF"/>
    <w:rsid w:val="00FD791E"/>
    <w:rsid w:val="00FE6BF4"/>
    <w:rsid w:val="00FE7633"/>
    <w:rsid w:val="00FE7FB6"/>
    <w:rsid w:val="00FF01BE"/>
    <w:rsid w:val="00FF1C81"/>
    <w:rsid w:val="00FF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AC446D"/>
  <w15:docId w15:val="{52DC5685-7F45-4317-AC0A-52C5F178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87"/>
    <w:pPr>
      <w:spacing w:after="160" w:line="259" w:lineRule="auto"/>
    </w:pPr>
    <w:rPr>
      <w:rFonts w:ascii="Arial" w:hAnsi="Arial"/>
      <w:sz w:val="24"/>
      <w:szCs w:val="22"/>
      <w:lang w:eastAsia="en-US"/>
    </w:rPr>
  </w:style>
  <w:style w:type="paragraph" w:styleId="Heading1">
    <w:name w:val="heading 1"/>
    <w:basedOn w:val="Normal"/>
    <w:next w:val="Normal"/>
    <w:link w:val="Heading1Char"/>
    <w:uiPriority w:val="99"/>
    <w:qFormat/>
    <w:rsid w:val="00F61687"/>
    <w:pPr>
      <w:keepNext/>
      <w:keepLines/>
      <w:spacing w:before="240" w:after="120" w:line="360" w:lineRule="auto"/>
      <w:outlineLvl w:val="0"/>
    </w:pPr>
    <w:rPr>
      <w:rFonts w:eastAsia="Times New Roman"/>
      <w:b/>
      <w:bCs/>
      <w:szCs w:val="28"/>
    </w:rPr>
  </w:style>
  <w:style w:type="paragraph" w:styleId="Heading2">
    <w:name w:val="heading 2"/>
    <w:basedOn w:val="Normal"/>
    <w:next w:val="Normal"/>
    <w:link w:val="Heading2Char"/>
    <w:uiPriority w:val="99"/>
    <w:qFormat/>
    <w:rsid w:val="00F61687"/>
    <w:pPr>
      <w:keepNext/>
      <w:keepLines/>
      <w:numPr>
        <w:numId w:val="2"/>
      </w:numPr>
      <w:spacing w:before="120" w:after="0"/>
      <w:ind w:left="360"/>
      <w:outlineLvl w:val="1"/>
    </w:pPr>
    <w:rPr>
      <w:rFonts w:eastAsia="Times New Roman"/>
      <w:b/>
      <w:bCs/>
      <w:color w:val="1C1C1C"/>
      <w:szCs w:val="26"/>
    </w:rPr>
  </w:style>
  <w:style w:type="paragraph" w:styleId="Heading3">
    <w:name w:val="heading 3"/>
    <w:basedOn w:val="Normal"/>
    <w:next w:val="Normal"/>
    <w:link w:val="Heading3Char"/>
    <w:uiPriority w:val="99"/>
    <w:qFormat/>
    <w:rsid w:val="00EA2B93"/>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nhideWhenUsed/>
    <w:qFormat/>
    <w:locked/>
    <w:rsid w:val="00D30F9F"/>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1687"/>
    <w:rPr>
      <w:rFonts w:ascii="Arial" w:eastAsia="Times New Roman" w:hAnsi="Arial"/>
      <w:b/>
      <w:bCs/>
      <w:sz w:val="24"/>
      <w:szCs w:val="28"/>
      <w:lang w:eastAsia="en-US"/>
    </w:rPr>
  </w:style>
  <w:style w:type="character" w:customStyle="1" w:styleId="Heading2Char">
    <w:name w:val="Heading 2 Char"/>
    <w:link w:val="Heading2"/>
    <w:uiPriority w:val="99"/>
    <w:locked/>
    <w:rsid w:val="00F61687"/>
    <w:rPr>
      <w:rFonts w:ascii="Arial" w:eastAsia="Times New Roman" w:hAnsi="Arial"/>
      <w:b/>
      <w:bCs/>
      <w:color w:val="1C1C1C"/>
      <w:sz w:val="24"/>
      <w:szCs w:val="26"/>
      <w:lang w:eastAsia="en-US"/>
    </w:rPr>
  </w:style>
  <w:style w:type="character" w:customStyle="1" w:styleId="Heading3Char">
    <w:name w:val="Heading 3 Char"/>
    <w:link w:val="Heading3"/>
    <w:uiPriority w:val="99"/>
    <w:locked/>
    <w:rsid w:val="00EA2B93"/>
    <w:rPr>
      <w:rFonts w:ascii="Calibri Light" w:hAnsi="Calibri Light" w:cs="Times New Roman"/>
      <w:b/>
      <w:bCs/>
      <w:color w:val="5B9BD5"/>
    </w:rPr>
  </w:style>
  <w:style w:type="paragraph" w:styleId="ListParagraph">
    <w:name w:val="List Paragraph"/>
    <w:aliases w:val="Dot pt,Colorful List - Accent 11,No Spacing1,List Paragraph Char Char Char,Indicator Text,Numbered Para 1,Bullet 1,F5 List Paragraph,List Paragraph1,List Paragraph12,Bullet Points,Bullet Style,MAIN CONTENT,Normal numbered,List Paragraph2"/>
    <w:basedOn w:val="Normal"/>
    <w:link w:val="ListParagraphChar"/>
    <w:uiPriority w:val="34"/>
    <w:qFormat/>
    <w:rsid w:val="00215248"/>
    <w:pPr>
      <w:ind w:left="720"/>
      <w:contextualSpacing/>
    </w:pPr>
  </w:style>
  <w:style w:type="paragraph" w:styleId="BalloonText">
    <w:name w:val="Balloon Text"/>
    <w:basedOn w:val="Normal"/>
    <w:link w:val="BalloonTextChar"/>
    <w:uiPriority w:val="99"/>
    <w:semiHidden/>
    <w:rsid w:val="00EA2B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A2B93"/>
    <w:rPr>
      <w:rFonts w:ascii="Tahoma" w:hAnsi="Tahoma" w:cs="Tahoma"/>
      <w:sz w:val="16"/>
      <w:szCs w:val="16"/>
    </w:rPr>
  </w:style>
  <w:style w:type="paragraph" w:styleId="Title">
    <w:name w:val="Title"/>
    <w:basedOn w:val="Normal"/>
    <w:next w:val="Normal"/>
    <w:link w:val="TitleChar"/>
    <w:uiPriority w:val="99"/>
    <w:qFormat/>
    <w:rsid w:val="00227F85"/>
    <w:pPr>
      <w:pBdr>
        <w:bottom w:val="single" w:sz="8" w:space="4" w:color="5B9BD5"/>
      </w:pBdr>
      <w:spacing w:after="300" w:line="240" w:lineRule="auto"/>
      <w:contextualSpacing/>
    </w:pPr>
    <w:rPr>
      <w:rFonts w:asciiTheme="majorHAnsi" w:eastAsia="Times New Roman" w:hAnsiTheme="majorHAnsi"/>
      <w:b/>
      <w:color w:val="000099"/>
      <w:spacing w:val="5"/>
      <w:kern w:val="28"/>
      <w:sz w:val="40"/>
      <w:szCs w:val="52"/>
    </w:rPr>
  </w:style>
  <w:style w:type="character" w:customStyle="1" w:styleId="TitleChar">
    <w:name w:val="Title Char"/>
    <w:link w:val="Title"/>
    <w:uiPriority w:val="99"/>
    <w:locked/>
    <w:rsid w:val="00C23092"/>
    <w:rPr>
      <w:rFonts w:asciiTheme="majorHAnsi" w:eastAsia="Times New Roman" w:hAnsiTheme="majorHAnsi"/>
      <w:b/>
      <w:color w:val="000099"/>
      <w:spacing w:val="5"/>
      <w:kern w:val="28"/>
      <w:sz w:val="40"/>
      <w:szCs w:val="52"/>
      <w:lang w:eastAsia="en-US"/>
    </w:rPr>
  </w:style>
  <w:style w:type="paragraph" w:styleId="Header">
    <w:name w:val="header"/>
    <w:basedOn w:val="Normal"/>
    <w:link w:val="HeaderChar"/>
    <w:uiPriority w:val="99"/>
    <w:unhideWhenUsed/>
    <w:rsid w:val="00782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A7"/>
    <w:rPr>
      <w:sz w:val="22"/>
      <w:szCs w:val="22"/>
      <w:lang w:eastAsia="en-US"/>
    </w:rPr>
  </w:style>
  <w:style w:type="paragraph" w:styleId="Footer">
    <w:name w:val="footer"/>
    <w:basedOn w:val="Normal"/>
    <w:link w:val="FooterChar"/>
    <w:uiPriority w:val="99"/>
    <w:unhideWhenUsed/>
    <w:rsid w:val="00782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A7"/>
    <w:rPr>
      <w:sz w:val="22"/>
      <w:szCs w:val="22"/>
      <w:lang w:eastAsia="en-US"/>
    </w:rPr>
  </w:style>
  <w:style w:type="character" w:customStyle="1" w:styleId="Heading4Char">
    <w:name w:val="Heading 4 Char"/>
    <w:basedOn w:val="DefaultParagraphFont"/>
    <w:link w:val="Heading4"/>
    <w:rsid w:val="00D30F9F"/>
    <w:rPr>
      <w:rFonts w:asciiTheme="majorHAnsi" w:eastAsiaTheme="majorEastAsia" w:hAnsiTheme="majorHAnsi" w:cstheme="majorBidi"/>
      <w:b/>
      <w:bCs/>
      <w:i/>
      <w:iCs/>
      <w:color w:val="0F6FC6" w:themeColor="accent1"/>
      <w:sz w:val="22"/>
      <w:szCs w:val="22"/>
      <w:lang w:eastAsia="en-US"/>
    </w:rPr>
  </w:style>
  <w:style w:type="character" w:styleId="CommentReference">
    <w:name w:val="annotation reference"/>
    <w:basedOn w:val="DefaultParagraphFont"/>
    <w:uiPriority w:val="99"/>
    <w:semiHidden/>
    <w:unhideWhenUsed/>
    <w:rsid w:val="00C8609C"/>
    <w:rPr>
      <w:sz w:val="16"/>
      <w:szCs w:val="16"/>
    </w:rPr>
  </w:style>
  <w:style w:type="paragraph" w:styleId="CommentText">
    <w:name w:val="annotation text"/>
    <w:basedOn w:val="Normal"/>
    <w:link w:val="CommentTextChar"/>
    <w:uiPriority w:val="99"/>
    <w:semiHidden/>
    <w:unhideWhenUsed/>
    <w:rsid w:val="00C8609C"/>
    <w:pPr>
      <w:spacing w:line="240" w:lineRule="auto"/>
    </w:pPr>
    <w:rPr>
      <w:sz w:val="20"/>
      <w:szCs w:val="20"/>
    </w:rPr>
  </w:style>
  <w:style w:type="character" w:customStyle="1" w:styleId="CommentTextChar">
    <w:name w:val="Comment Text Char"/>
    <w:basedOn w:val="DefaultParagraphFont"/>
    <w:link w:val="CommentText"/>
    <w:uiPriority w:val="99"/>
    <w:semiHidden/>
    <w:rsid w:val="00C8609C"/>
    <w:rPr>
      <w:lang w:eastAsia="en-US"/>
    </w:rPr>
  </w:style>
  <w:style w:type="paragraph" w:styleId="CommentSubject">
    <w:name w:val="annotation subject"/>
    <w:basedOn w:val="CommentText"/>
    <w:next w:val="CommentText"/>
    <w:link w:val="CommentSubjectChar"/>
    <w:uiPriority w:val="99"/>
    <w:semiHidden/>
    <w:unhideWhenUsed/>
    <w:rsid w:val="00C8609C"/>
    <w:rPr>
      <w:b/>
      <w:bCs/>
    </w:rPr>
  </w:style>
  <w:style w:type="character" w:customStyle="1" w:styleId="CommentSubjectChar">
    <w:name w:val="Comment Subject Char"/>
    <w:basedOn w:val="CommentTextChar"/>
    <w:link w:val="CommentSubject"/>
    <w:uiPriority w:val="99"/>
    <w:semiHidden/>
    <w:rsid w:val="00C8609C"/>
    <w:rPr>
      <w:b/>
      <w:bCs/>
      <w:lang w:eastAsia="en-US"/>
    </w:rPr>
  </w:style>
  <w:style w:type="paragraph" w:customStyle="1" w:styleId="DeptBullets">
    <w:name w:val="DeptBullets"/>
    <w:basedOn w:val="Normal"/>
    <w:rsid w:val="00E73A59"/>
    <w:pPr>
      <w:widowControl w:val="0"/>
      <w:numPr>
        <w:numId w:val="1"/>
      </w:numPr>
      <w:overflowPunct w:val="0"/>
      <w:autoSpaceDE w:val="0"/>
      <w:autoSpaceDN w:val="0"/>
      <w:adjustRightInd w:val="0"/>
      <w:spacing w:after="240" w:line="240" w:lineRule="auto"/>
    </w:pPr>
    <w:rPr>
      <w:rFonts w:eastAsia="Times New Roman"/>
      <w:szCs w:val="20"/>
    </w:rPr>
  </w:style>
  <w:style w:type="character" w:styleId="Hyperlink">
    <w:name w:val="Hyperlink"/>
    <w:basedOn w:val="DefaultParagraphFont"/>
    <w:uiPriority w:val="99"/>
    <w:unhideWhenUsed/>
    <w:rsid w:val="00E73A59"/>
    <w:rPr>
      <w:color w:val="0000FF"/>
      <w:u w:val="single"/>
    </w:rPr>
  </w:style>
  <w:style w:type="paragraph" w:customStyle="1" w:styleId="Default">
    <w:name w:val="Default"/>
    <w:rsid w:val="00F37EFC"/>
    <w:pPr>
      <w:autoSpaceDE w:val="0"/>
      <w:autoSpaceDN w:val="0"/>
      <w:adjustRightInd w:val="0"/>
    </w:pPr>
    <w:rPr>
      <w:rFonts w:ascii="Arial" w:eastAsia="Times New Roman" w:hAnsi="Arial" w:cs="Arial"/>
      <w:color w:val="000000"/>
      <w:sz w:val="24"/>
      <w:szCs w:val="24"/>
      <w:lang w:val="en-US" w:eastAsia="en-US"/>
    </w:rPr>
  </w:style>
  <w:style w:type="table" w:styleId="TableGrid">
    <w:name w:val="Table Grid"/>
    <w:basedOn w:val="TableNormal"/>
    <w:uiPriority w:val="39"/>
    <w:locked/>
    <w:rsid w:val="00BF3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40C"/>
    <w:rPr>
      <w:lang w:eastAsia="en-US"/>
    </w:rPr>
  </w:style>
  <w:style w:type="character" w:styleId="FootnoteReference">
    <w:name w:val="footnote reference"/>
    <w:basedOn w:val="DefaultParagraphFont"/>
    <w:uiPriority w:val="99"/>
    <w:semiHidden/>
    <w:unhideWhenUsed/>
    <w:rsid w:val="001F140C"/>
    <w:rPr>
      <w:vertAlign w:val="superscript"/>
    </w:rPr>
  </w:style>
  <w:style w:type="paragraph" w:styleId="Revision">
    <w:name w:val="Revision"/>
    <w:hidden/>
    <w:uiPriority w:val="99"/>
    <w:semiHidden/>
    <w:rsid w:val="00BB7663"/>
    <w:rPr>
      <w:sz w:val="22"/>
      <w:szCs w:val="22"/>
      <w:lang w:eastAsia="en-US"/>
    </w:rPr>
  </w:style>
  <w:style w:type="character" w:styleId="Strong">
    <w:name w:val="Strong"/>
    <w:basedOn w:val="DefaultParagraphFont"/>
    <w:uiPriority w:val="22"/>
    <w:qFormat/>
    <w:locked/>
    <w:rsid w:val="00227F85"/>
    <w:rPr>
      <w:rFonts w:asciiTheme="majorHAnsi" w:hAnsiTheme="majorHAnsi"/>
      <w:b/>
      <w:bCs/>
      <w:color w:val="000099"/>
      <w:sz w:val="40"/>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List Paragraph12 Char,Bullet Style Char"/>
    <w:basedOn w:val="DefaultParagraphFont"/>
    <w:link w:val="ListParagraph"/>
    <w:uiPriority w:val="34"/>
    <w:qFormat/>
    <w:rsid w:val="00370D94"/>
    <w:rPr>
      <w:sz w:val="22"/>
      <w:szCs w:val="22"/>
      <w:lang w:eastAsia="en-US"/>
    </w:rPr>
  </w:style>
  <w:style w:type="character" w:styleId="FollowedHyperlink">
    <w:name w:val="FollowedHyperlink"/>
    <w:basedOn w:val="DefaultParagraphFont"/>
    <w:uiPriority w:val="99"/>
    <w:semiHidden/>
    <w:unhideWhenUsed/>
    <w:rsid w:val="00375029"/>
    <w:rPr>
      <w:color w:val="85DFD0" w:themeColor="followedHyperlink"/>
      <w:u w:val="single"/>
    </w:rPr>
  </w:style>
  <w:style w:type="paragraph" w:styleId="NormalWeb">
    <w:name w:val="Normal (Web)"/>
    <w:basedOn w:val="Normal"/>
    <w:uiPriority w:val="99"/>
    <w:unhideWhenUsed/>
    <w:rsid w:val="00631798"/>
    <w:pPr>
      <w:spacing w:after="300"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FB13DB"/>
    <w:rPr>
      <w:color w:val="605E5C"/>
      <w:shd w:val="clear" w:color="auto" w:fill="E1DFDD"/>
    </w:rPr>
  </w:style>
  <w:style w:type="character" w:styleId="Emphasis">
    <w:name w:val="Emphasis"/>
    <w:basedOn w:val="DefaultParagraphFont"/>
    <w:qFormat/>
    <w:locked/>
    <w:rsid w:val="00F61687"/>
    <w:rPr>
      <w:i/>
      <w:iCs/>
    </w:rPr>
  </w:style>
  <w:style w:type="paragraph" w:styleId="NoSpacing">
    <w:name w:val="No Spacing"/>
    <w:link w:val="NoSpacingChar"/>
    <w:uiPriority w:val="1"/>
    <w:qFormat/>
    <w:rsid w:val="00D370B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370B0"/>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4773">
      <w:bodyDiv w:val="1"/>
      <w:marLeft w:val="0"/>
      <w:marRight w:val="0"/>
      <w:marTop w:val="0"/>
      <w:marBottom w:val="0"/>
      <w:divBdr>
        <w:top w:val="none" w:sz="0" w:space="0" w:color="auto"/>
        <w:left w:val="none" w:sz="0" w:space="0" w:color="auto"/>
        <w:bottom w:val="none" w:sz="0" w:space="0" w:color="auto"/>
        <w:right w:val="none" w:sz="0" w:space="0" w:color="auto"/>
      </w:divBdr>
    </w:div>
    <w:div w:id="824977268">
      <w:bodyDiv w:val="1"/>
      <w:marLeft w:val="0"/>
      <w:marRight w:val="0"/>
      <w:marTop w:val="0"/>
      <w:marBottom w:val="0"/>
      <w:divBdr>
        <w:top w:val="none" w:sz="0" w:space="0" w:color="auto"/>
        <w:left w:val="none" w:sz="0" w:space="0" w:color="auto"/>
        <w:bottom w:val="none" w:sz="0" w:space="0" w:color="auto"/>
        <w:right w:val="none" w:sz="0" w:space="0" w:color="auto"/>
      </w:divBdr>
    </w:div>
    <w:div w:id="1454711671">
      <w:bodyDiv w:val="1"/>
      <w:marLeft w:val="0"/>
      <w:marRight w:val="0"/>
      <w:marTop w:val="0"/>
      <w:marBottom w:val="0"/>
      <w:divBdr>
        <w:top w:val="none" w:sz="0" w:space="0" w:color="auto"/>
        <w:left w:val="none" w:sz="0" w:space="0" w:color="auto"/>
        <w:bottom w:val="none" w:sz="0" w:space="0" w:color="auto"/>
        <w:right w:val="none" w:sz="0" w:space="0" w:color="auto"/>
      </w:divBdr>
    </w:div>
    <w:div w:id="17042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eastsussexsab.org.uk/documents/sab-strategic-plan-2021-202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eastsussexsab.org.uk/documents/annual-reports/"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www.legislation.gov.uk/ukpga/2015/30/contents/enac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esscp.org.uk/about-us/esscp-annual-report-and-busines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3EBD8EA07F1A9A428174121A848E71B4" ma:contentTypeVersion="0" ma:contentTypeDescription="" ma:contentTypeScope="" ma:versionID="90ca7c3bb48596092316aeb53ce074b9">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ddcd6d174628aa8c68c6bfef4b73062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116b748-4d65-434e-834e-1714ef145e3a}" ma:internalName="TaxCatchAll" ma:showField="CatchAllData" ma:web="c0739d4d-31a5-4bbd-92b1-bc3ac0db50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116b748-4d65-434e-834e-1714ef145e3a}" ma:internalName="TaxCatchAllLabel" ma:readOnly="true" ma:showField="CatchAllDataLabel" ma:web="c0739d4d-31a5-4bbd-92b1-bc3ac0db5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67b03fad-af22-40ce-8df3-870bab01c73d;2019-06-18 18:25:03;FULLYMANUALCLASSIFIED;WSCC Category:2019-06-03 16:45:33|False|2019-06-03 16:45:33|MANUALCLASSIFIED|2019-06-03 16:45:33|MANUALCLASSIFIED|00000000-0000-0000-0000-000000000000;False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8f257a8a-2d06-48ff-b133-e6805a4f9da7</TermId>
        </TermInfo>
        <TermInfo xmlns="http://schemas.microsoft.com/office/infopath/2007/PartnerControls">
          <TermName xmlns="http://schemas.microsoft.com/office/infopath/2007/PartnerControls">Safeguarding</TermName>
          <TermId xmlns="http://schemas.microsoft.com/office/infopath/2007/PartnerControls">31411861-53d4-4ed7-8456-7f7e89813936</TermId>
        </TermInfo>
        <TermInfo xmlns="http://schemas.microsoft.com/office/infopath/2007/PartnerControls">
          <TermName xmlns="http://schemas.microsoft.com/office/infopath/2007/PartnerControls">Safeguarding</TermName>
          <TermId xmlns="http://schemas.microsoft.com/office/infopath/2007/PartnerControls">af7e7cba-28c4-40ad-afca-0a5a4226eabd</TermId>
        </TermInfo>
        <TermInfo xmlns="http://schemas.microsoft.com/office/infopath/2007/PartnerControls">
          <TermName xmlns="http://schemas.microsoft.com/office/infopath/2007/PartnerControls">Wellbeing</TermName>
          <TermId xmlns="http://schemas.microsoft.com/office/infopath/2007/PartnerControls">a3712ee6-f293-4a00-a5ad-9bfeae7b611e</TermId>
        </TermInfo>
        <TermInfo xmlns="http://schemas.microsoft.com/office/infopath/2007/PartnerControls">
          <TermName xmlns="http://schemas.microsoft.com/office/infopath/2007/PartnerControls">Health</TermName>
          <TermId xmlns="http://schemas.microsoft.com/office/infopath/2007/PartnerControls">078337a1-f6dd-4abe-a82e-cb20356222c1</TermId>
        </TermInfo>
        <TermInfo xmlns="http://schemas.microsoft.com/office/infopath/2007/PartnerControls">
          <TermName xmlns="http://schemas.microsoft.com/office/infopath/2007/PartnerControls">NHS</TermName>
          <TermId xmlns="http://schemas.microsoft.com/office/infopath/2007/PartnerControls">f88a96ce-3cc2-4f4b-8e70-f99e8ac919bb</TermId>
        </TermInfo>
        <TermInfo xmlns="http://schemas.microsoft.com/office/infopath/2007/PartnerControls">
          <TermName xmlns="http://schemas.microsoft.com/office/infopath/2007/PartnerControls">Partnership and agency working</TermName>
          <TermId xmlns="http://schemas.microsoft.com/office/infopath/2007/PartnerControls">5fcce1e1-fcc1-45eb-85f7-f13b6cd70588</TermId>
        </TermInfo>
        <TermInfo xmlns="http://schemas.microsoft.com/office/infopath/2007/PartnerControls">
          <TermName xmlns="http://schemas.microsoft.com/office/infopath/2007/PartnerControls">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Public Health strategy</TermName>
          <TermId xmlns="http://schemas.microsoft.com/office/infopath/2007/PartnerControls">cd340851-2f78-47ba-b350-5a5df7e0b134</TermId>
        </TermInfo>
        <TermInfo xmlns="http://schemas.microsoft.com/office/infopath/2007/PartnerControls">
          <TermName xmlns="http://schemas.microsoft.com/office/infopath/2007/PartnerControls">Assessment</TermName>
          <TermId xmlns="http://schemas.microsoft.com/office/infopath/2007/PartnerControls">3ccdc26a-9346-42df-a61d-e7e2d36e6bca</TermId>
        </TermInfo>
        <TermInfo xmlns="http://schemas.microsoft.com/office/infopath/2007/PartnerControls">
          <TermName xmlns="http://schemas.microsoft.com/office/infopath/2007/PartnerControls">Assessment</TermName>
          <TermId xmlns="http://schemas.microsoft.com/office/infopath/2007/PartnerControls">161caadf-7a2c-4964-9ee4-650da2b398fa</TermId>
        </TermInfo>
        <TermInfo xmlns="http://schemas.microsoft.com/office/infopath/2007/PartnerControls">
          <TermName xmlns="http://schemas.microsoft.com/office/infopath/2007/PartnerControls">Cabinet</TermName>
          <TermId xmlns="http://schemas.microsoft.com/office/infopath/2007/PartnerControls">be9f80e4-e62f-4882-84d4-9835b0e558cd</TermId>
        </TermInfo>
        <TermInfo xmlns="http://schemas.microsoft.com/office/infopath/2007/PartnerControls">
          <TermName xmlns="http://schemas.microsoft.com/office/infopath/2007/PartnerControls">Welfare</TermName>
          <TermId xmlns="http://schemas.microsoft.com/office/infopath/2007/PartnerControls">2b3ea0a2-bc1c-4913-9ef8-b4656c9fcf93</TermId>
        </TermInfo>
        <TermInfo xmlns="http://schemas.microsoft.com/office/infopath/2007/PartnerControls">
          <TermName xmlns="http://schemas.microsoft.com/office/infopath/2007/PartnerControls">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Constitution</TermName>
          <TermId xmlns="http://schemas.microsoft.com/office/infopath/2007/PartnerControls">190364bc-b5ff-437b-92af-1ed485858b1e</TermId>
        </TermInfo>
        <TermInfo xmlns="http://schemas.microsoft.com/office/infopath/2007/PartnerControls">
          <TermName xmlns="http://schemas.microsoft.com/office/infopath/2007/PartnerControl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Police</TermName>
          <TermId xmlns="http://schemas.microsoft.com/office/infopath/2007/PartnerControls">75a9a3a1-9ff8-4bfe-9950-d3e1da38736f</TermId>
        </TermInfo>
        <TermInfo xmlns="http://schemas.microsoft.com/office/infopath/2007/PartnerControls">
          <TermName xmlns="http://schemas.microsoft.com/office/infopath/2007/PartnerControls">Crime</TermName>
          <TermId xmlns="http://schemas.microsoft.com/office/infopath/2007/PartnerControls">9a19f5a5-741b-46f8-b141-e0b0110c5af9</TermId>
        </TermInfo>
        <TermInfo xmlns="http://schemas.microsoft.com/office/infopath/2007/PartnerControls">
          <TermName xmlns="http://schemas.microsoft.com/office/infopath/2007/PartnerControls">Commissioners</TermName>
          <TermId xmlns="http://schemas.microsoft.com/office/infopath/2007/PartnerControls">4ef47704-f24f-4bee-8c59-cd31374ba98a</TermId>
        </TermInfo>
        <TermInfo xmlns="http://schemas.microsoft.com/office/infopath/2007/PartnerControls">
          <TermName xmlns="http://schemas.microsoft.com/office/infopath/2007/PartnerControl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TermName>
          <TermId xmlns="http://schemas.microsoft.com/office/infopath/2007/PartnerControls">2681e7ec-9cf4-4329-8cc3-934fbb923225</TermId>
        </TermInfo>
        <TermInfo xmlns="http://schemas.microsoft.com/office/infopath/2007/PartnerControls">
          <TermName xmlns="http://schemas.microsoft.com/office/infopath/2007/PartnerControls">Community safety strategy</TermName>
          <TermId xmlns="http://schemas.microsoft.com/office/infopath/2007/PartnerControls">feb3c7a0-4a14-43cd-8020-b9b742d55162</TermId>
        </TermInfo>
        <TermInfo xmlns="http://schemas.microsoft.com/office/infopath/2007/PartnerControls">
          <TermName xmlns="http://schemas.microsoft.com/office/infopath/2007/PartnerControls">Leader</TermName>
          <TermId xmlns="http://schemas.microsoft.com/office/infopath/2007/PartnerControls">c06c92a8-55b3-4b1e-81ff-1fff8843b453</TermId>
        </TermInfo>
        <TermInfo xmlns="http://schemas.microsoft.com/office/infopath/2007/PartnerControls">
          <TermName xmlns="http://schemas.microsoft.com/office/infopath/2007/PartnerControls">Community safety meetings</TermName>
          <TermId xmlns="http://schemas.microsoft.com/office/infopath/2007/PartnerControls">899c7f1d-02d6-4946-9653-689eb0e66029</TermId>
        </TermInfo>
        <TermInfo xmlns="http://schemas.microsoft.com/office/infopath/2007/PartnerControls">
          <TermName xmlns="http://schemas.microsoft.com/office/infopath/2007/PartnerControls">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 services policy and practice</TermName>
          <TermId xmlns="http://schemas.microsoft.com/office/infopath/2007/PartnerControls">8d49a758-3ef5-4d16-8355-52cef3fe52d1</TermId>
        </TermInfo>
        <TermInfo xmlns="http://schemas.microsoft.com/office/infopath/2007/PartnerControls">
          <TermName xmlns="http://schemas.microsoft.com/office/infopath/2007/PartnerControls">Select Committee</TermName>
          <TermId xmlns="http://schemas.microsoft.com/office/infopath/2007/PartnerControls">3105667e-b138-4770-9a40-f500df516b26</TermId>
        </TermInfo>
        <TermInfo xmlns="http://schemas.microsoft.com/office/infopath/2007/PartnerControls">
          <TermName xmlns="http://schemas.microsoft.com/office/infopath/2007/PartnerControls">Social inclusion</TermName>
          <TermId xmlns="http://schemas.microsoft.com/office/infopath/2007/PartnerControls">5e2cd913-ff8c-4ddc-8378-bf9a357ce686</TermId>
        </TermInfo>
        <TermInfo xmlns="http://schemas.microsoft.com/office/infopath/2007/PartnerControls">
          <TermName xmlns="http://schemas.microsoft.com/office/infopath/2007/PartnerControls">Strategic Plan</TermName>
          <TermId xmlns="http://schemas.microsoft.com/office/infopath/2007/PartnerControls">8fd5dab0-8f29-4273-b247-885476fd1efa</TermId>
        </TermInfo>
        <TermInfo xmlns="http://schemas.microsoft.com/office/infopath/2007/PartnerControls">
          <TermName xmlns="http://schemas.microsoft.com/office/infopath/2007/PartnerControls">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Corporate governance</TermName>
          <TermId xmlns="http://schemas.microsoft.com/office/infopath/2007/PartnerControls">90d6dea1-25ae-47cd-ad92-aa7971c04d48</TermId>
        </TermInfo>
        <TermInfo xmlns="http://schemas.microsoft.com/office/infopath/2007/PartnerControls">
          <TermName xmlns="http://schemas.microsoft.com/office/infopath/2007/PartnerControls">Culture</TermName>
          <TermId xmlns="http://schemas.microsoft.com/office/infopath/2007/PartnerControls">ab958fbf-9910-4cb6-839b-c6a672e5d4af</TermId>
        </TermInfo>
        <TermInfo xmlns="http://schemas.microsoft.com/office/infopath/2007/PartnerControls">
          <TermName xmlns="http://schemas.microsoft.com/office/infopath/2007/PartnerControls">Local service partnerships</TermName>
          <TermId xmlns="http://schemas.microsoft.com/office/infopath/2007/PartnerControls">a11a386b-3c71-466d-9bb7-d5fb33afce50</TermId>
        </TermInfo>
        <TermInfo xmlns="http://schemas.microsoft.com/office/infopath/2007/PartnerControls">
          <TermName xmlns="http://schemas.microsoft.com/office/infopath/2007/PartnerControls">Groups</TermName>
          <TermId xmlns="http://schemas.microsoft.com/office/infopath/2007/PartnerControls">97d8a46b-db01-4ca0-b99d-eb7b4165efe8</TermId>
        </TermInfo>
        <TermInfo xmlns="http://schemas.microsoft.com/office/infopath/2007/PartnerControls">
          <TermName xmlns="http://schemas.microsoft.com/office/infopath/2007/PartnerControls">Assessment</TermName>
          <TermId xmlns="http://schemas.microsoft.com/office/infopath/2007/PartnerControls">552cee47-4ce7-4cfa-a08a-22f651babe65</TermId>
        </TermInfo>
        <TermInfo xmlns="http://schemas.microsoft.com/office/infopath/2007/PartnerControls">
          <TermName xmlns="http://schemas.microsoft.com/office/infopath/2007/PartnerControls">Business planning</TermName>
          <TermId xmlns="http://schemas.microsoft.com/office/infopath/2007/PartnerControls">3b4934dc-7181-4702-90c1-f761c556d758</TermId>
        </TermInfo>
        <TermInfo xmlns="http://schemas.microsoft.com/office/infopath/2007/PartnerControls">
          <TermName xmlns="http://schemas.microsoft.com/office/infopath/2007/PartnerControls">Ethnicity</TermName>
          <TermId xmlns="http://schemas.microsoft.com/office/infopath/2007/PartnerControls">b2214af2-b997-4be4-959d-77f2ef467420</TermId>
        </TermInfo>
        <TermInfo xmlns="http://schemas.microsoft.com/office/infopath/2007/PartnerControls">
          <TermName xmlns="http://schemas.microsoft.com/office/infopath/2007/PartnerControls">Inequalities</TermName>
          <TermId xmlns="http://schemas.microsoft.com/office/infopath/2007/PartnerControls">7455d5b7-b020-479e-bfcd-7268cea7fe7a</TermId>
        </TermInfo>
        <TermInfo xmlns="http://schemas.microsoft.com/office/infopath/2007/PartnerControls">
          <TermName xmlns="http://schemas.microsoft.com/office/infopath/2007/PartnerControls">Religion</TermName>
          <TermId xmlns="http://schemas.microsoft.com/office/infopath/2007/PartnerControls">c81a96ed-77ff-4cd3-b6cd-e294f5f350ea</TermId>
        </TermInfo>
        <TermInfo xmlns="http://schemas.microsoft.com/office/infopath/2007/PartnerControls">
          <TermName xmlns="http://schemas.microsoft.com/office/infopath/2007/PartnerControls">Chief Executive</TermName>
          <TermId xmlns="http://schemas.microsoft.com/office/infopath/2007/PartnerControls">2d4f8199-c73a-4857-9196-2f9cb3e23480</TermId>
        </TermInfo>
        <TermInfo xmlns="http://schemas.microsoft.com/office/infopath/2007/PartnerControls">
          <TermName xmlns="http://schemas.microsoft.com/office/infopath/2007/PartnerControls">Health inequalities</TermName>
          <TermId xmlns="http://schemas.microsoft.com/office/infopath/2007/PartnerControls">a6eb578e-5d92-428d-bd75-d869c9938c7b</TermId>
        </TermInfo>
        <TermInfo xmlns="http://schemas.microsoft.com/office/infopath/2007/PartnerControls">
          <TermName xmlns="http://schemas.microsoft.com/office/infopath/2007/PartnerControls">Planning</TermName>
          <TermId xmlns="http://schemas.microsoft.com/office/infopath/2007/PartnerControls">1e1427a6-aea6-401f-96a0-4e64161a647b</TermId>
        </TermInfo>
        <TermInfo xmlns="http://schemas.microsoft.com/office/infopath/2007/PartnerControls">
          <TermName xmlns="http://schemas.microsoft.com/office/infopath/2007/PartnerControls">Supporting children review</TermName>
          <TermId xmlns="http://schemas.microsoft.com/office/infopath/2007/PartnerControls">caf9b737-5d66-4215-ae89-702cf12fa6ac</TermId>
        </TermInfo>
        <TermInfo xmlns="http://schemas.microsoft.com/office/infopath/2007/PartnerControls">
          <TermName xmlns="http://schemas.microsoft.com/office/infopath/2007/PartnerControl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Members</TermName>
          <TermId xmlns="http://schemas.microsoft.com/office/infopath/2007/PartnerControls">bda3b1ea-8f09-404d-a03f-4c1f54838fdb</TermId>
        </TermInfo>
        <TermInfo xmlns="http://schemas.microsoft.com/office/infopath/2007/PartnerControls">
          <TermName xmlns="http://schemas.microsoft.com/office/infopath/2007/PartnerControls">Reporting</TermName>
          <TermId xmlns="http://schemas.microsoft.com/office/infopath/2007/PartnerControls">682477b1-f09f-45a9-a31d-9e48ac9dfa35</TermId>
        </TermInfo>
      </Terms>
    </j5da7913ca98450ab299b9b62231058f>
    <TaxCatchAll xmlns="1209568c-8f7e-4a25-939e-4f22fd0c2b25">
      <Value>425</Value>
      <Value>1299</Value>
      <Value>1059</Value>
      <Value>629</Value>
      <Value>735</Value>
      <Value>306</Value>
      <Value>729</Value>
      <Value>407</Value>
      <Value>726</Value>
      <Value>83</Value>
      <Value>81</Value>
      <Value>80</Value>
      <Value>79</Value>
      <Value>593</Value>
      <Value>77</Value>
      <Value>71</Value>
      <Value>1354</Value>
      <Value>64</Value>
      <Value>62</Value>
      <Value>167</Value>
      <Value>594</Value>
      <Value>58</Value>
      <Value>57</Value>
      <Value>56</Value>
      <Value>254</Value>
      <Value>155</Value>
      <Value>457</Value>
      <Value>150</Value>
      <Value>148</Value>
      <Value>789</Value>
      <Value>360</Value>
      <Value>35</Value>
      <Value>34</Value>
      <Value>136</Value>
      <Value>27</Value>
      <Value>1310</Value>
      <Value>559</Value>
      <Value>451</Value>
      <Value>984</Value>
      <Value>431</Value>
      <Value>221</Value>
      <Value>227</Value>
      <Value>758</Value>
      <Value>757</Value>
      <Value>1184</Value>
      <Value>113</Value>
      <Value>1394</Value>
    </TaxCatchAll>
  </documentManagement>
</p:properties>
</file>

<file path=customXml/item7.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824A2B77-62DB-4E84-AF08-9040A92DC77D}">
  <ds:schemaRefs>
    <ds:schemaRef ds:uri="http://schemas.microsoft.com/sharepoint/events"/>
  </ds:schemaRefs>
</ds:datastoreItem>
</file>

<file path=customXml/itemProps2.xml><?xml version="1.0" encoding="utf-8"?>
<ds:datastoreItem xmlns:ds="http://schemas.openxmlformats.org/officeDocument/2006/customXml" ds:itemID="{44F10117-6B86-44F4-9EC9-B33C0AA6D819}">
  <ds:schemaRefs>
    <ds:schemaRef ds:uri="http://schemas.microsoft.com/sharepoint/v3/contenttype/forms"/>
  </ds:schemaRefs>
</ds:datastoreItem>
</file>

<file path=customXml/itemProps3.xml><?xml version="1.0" encoding="utf-8"?>
<ds:datastoreItem xmlns:ds="http://schemas.openxmlformats.org/officeDocument/2006/customXml" ds:itemID="{9EF74D1C-C7B8-46C5-8E11-A0A0531FC5C0}">
  <ds:schemaRefs>
    <ds:schemaRef ds:uri="http://schemas.openxmlformats.org/officeDocument/2006/bibliography"/>
  </ds:schemaRefs>
</ds:datastoreItem>
</file>

<file path=customXml/itemProps4.xml><?xml version="1.0" encoding="utf-8"?>
<ds:datastoreItem xmlns:ds="http://schemas.openxmlformats.org/officeDocument/2006/customXml" ds:itemID="{2C84A968-032F-4893-A42B-7E8F32A7E271}">
  <ds:schemaRefs>
    <ds:schemaRef ds:uri="Microsoft.SharePoint.Taxonomy.ContentTypeSync"/>
  </ds:schemaRefs>
</ds:datastoreItem>
</file>

<file path=customXml/itemProps5.xml><?xml version="1.0" encoding="utf-8"?>
<ds:datastoreItem xmlns:ds="http://schemas.openxmlformats.org/officeDocument/2006/customXml" ds:itemID="{1A8A9742-8FDF-4CC2-8216-A722F978D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F3FA15-0420-4786-8E5B-0D13592F8E3C}">
  <ds:schemaRefs>
    <ds:schemaRef ds:uri="http://purl.org/dc/terms/"/>
    <ds:schemaRef ds:uri="1209568c-8f7e-4a25-939e-4f22fd0c2b25"/>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schemas.microsoft.com/sharepoint/v3"/>
    <ds:schemaRef ds:uri="http://purl.org/dc/elements/1.1/"/>
  </ds:schemaRefs>
</ds:datastoreItem>
</file>

<file path=customXml/itemProps7.xml><?xml version="1.0" encoding="utf-8"?>
<ds:datastoreItem xmlns:ds="http://schemas.openxmlformats.org/officeDocument/2006/customXml" ds:itemID="{8BFE759D-D32A-45CA-948F-360B514808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3588</Words>
  <Characters>20734</Characters>
  <Application>Microsoft Office Word</Application>
  <DocSecurity>4</DocSecurity>
  <Lines>481</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delyth shaw;victoria jones</dc:creator>
  <cp:lastModifiedBy>Gail Butler</cp:lastModifiedBy>
  <cp:revision>2</cp:revision>
  <cp:lastPrinted>2021-12-03T14:13:00Z</cp:lastPrinted>
  <dcterms:created xsi:type="dcterms:W3CDTF">2023-10-20T10:55:00Z</dcterms:created>
  <dcterms:modified xsi:type="dcterms:W3CDTF">2023-10-20T10:55:00Z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0x01010008FB9B3217D433459C91B5CF793C1D79003EBD8EA07F1A9A428174121A848E71B4</vt:lpwstr>
  </property>
  <property fmtid="{D5CDD505-2E9C-101B-9397-08002B2CF9AE}" pid="3" name="WSCC_x0020_Category">
    <vt:lpwstr/>
  </property>
  <property fmtid="{D5CDD505-2E9C-101B-9397-08002B2CF9AE}" pid="4" name="WSCC Category">
    <vt:lpwstr>27;#Public Health|8f257a8a-2d06-48ff-b133-e6805a4f9da7;#71;#Safeguarding|31411861-53d4-4ed7-8456-7f7e89813936;#407;#Safeguarding|af7e7cba-28c4-40ad-afca-0a5a4226eabd;#81;#Wellbeing|a3712ee6-f293-4a00-a5ad-9bfeae7b611e;#457;#Health|078337a1-f6dd-4abe-a82e-</vt:lpwstr>
  </property>
  <property fmtid="{D5CDD505-2E9C-101B-9397-08002B2CF9AE}" pid="5" name="GrammarlyDocumentId">
    <vt:lpwstr>ac3f493f90c50e17bb6e1e73d271f3ff835dfc33534f73d49ee89000c90dbc72</vt:lpwstr>
  </property>
</Properties>
</file>